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4CED1">
      <w:pPr>
        <w:pStyle w:val="2"/>
        <w:spacing w:line="309" w:lineRule="auto"/>
        <w:rPr>
          <w:rFonts w:hint="eastAsia" w:ascii="仿宋_GB2312" w:hAnsi="仿宋_GB2312" w:eastAsia="仿宋_GB2312" w:cs="仿宋_GB2312"/>
          <w:highlight w:val="none"/>
        </w:rPr>
      </w:pPr>
    </w:p>
    <w:p w14:paraId="4796C94C">
      <w:pPr>
        <w:pStyle w:val="2"/>
        <w:spacing w:line="310" w:lineRule="auto"/>
        <w:rPr>
          <w:rFonts w:hint="eastAsia" w:ascii="仿宋_GB2312" w:hAnsi="仿宋_GB2312" w:eastAsia="仿宋_GB2312" w:cs="仿宋_GB2312"/>
          <w:highlight w:val="none"/>
        </w:rPr>
      </w:pPr>
    </w:p>
    <w:p w14:paraId="3C8FD112">
      <w:pPr>
        <w:pStyle w:val="2"/>
        <w:spacing w:line="310" w:lineRule="auto"/>
        <w:rPr>
          <w:rFonts w:hint="eastAsia" w:ascii="仿宋_GB2312" w:hAnsi="仿宋_GB2312" w:eastAsia="仿宋_GB2312" w:cs="仿宋_GB2312"/>
          <w:highlight w:val="none"/>
        </w:rPr>
      </w:pPr>
    </w:p>
    <w:p w14:paraId="33445481">
      <w:pPr>
        <w:jc w:val="center"/>
        <w:rPr>
          <w:rFonts w:hint="eastAsia" w:ascii="仿宋_GB2312" w:hAnsi="仿宋_GB2312" w:eastAsia="仿宋_GB2312" w:cs="仿宋_GB2312"/>
          <w:color w:val="auto"/>
          <w:sz w:val="72"/>
          <w:szCs w:val="72"/>
          <w:highlight w:val="none"/>
          <w:lang w:eastAsia="zh-CN"/>
        </w:rPr>
      </w:pPr>
      <w:r>
        <w:rPr>
          <w:rFonts w:hint="eastAsia" w:ascii="仿宋_GB2312" w:hAnsi="仿宋_GB2312" w:eastAsia="仿宋_GB2312" w:cs="仿宋_GB2312"/>
          <w:b/>
          <w:bCs/>
          <w:color w:val="auto"/>
          <w:spacing w:val="-3"/>
          <w:sz w:val="72"/>
          <w:szCs w:val="72"/>
          <w:highlight w:val="none"/>
          <w:lang w:eastAsia="zh-CN"/>
        </w:rPr>
        <w:t>福建省南平技师学院2026-2028年度</w:t>
      </w:r>
      <w:r>
        <w:rPr>
          <w:rFonts w:hint="eastAsia" w:ascii="仿宋_GB2312" w:hAnsi="仿宋_GB2312" w:eastAsia="仿宋_GB2312" w:cs="仿宋_GB2312"/>
          <w:b/>
          <w:bCs/>
          <w:color w:val="auto"/>
          <w:spacing w:val="-3"/>
          <w:sz w:val="72"/>
          <w:szCs w:val="72"/>
          <w:highlight w:val="none"/>
          <w:lang w:val="en-US" w:eastAsia="zh-CN"/>
        </w:rPr>
        <w:t>货物服务项目招标</w:t>
      </w:r>
      <w:r>
        <w:rPr>
          <w:rFonts w:hint="eastAsia" w:ascii="仿宋_GB2312" w:hAnsi="仿宋_GB2312" w:eastAsia="仿宋_GB2312" w:cs="仿宋_GB2312"/>
          <w:b/>
          <w:bCs/>
          <w:color w:val="auto"/>
          <w:spacing w:val="-3"/>
          <w:sz w:val="72"/>
          <w:szCs w:val="72"/>
          <w:highlight w:val="none"/>
          <w:lang w:eastAsia="zh-CN"/>
        </w:rPr>
        <w:t>代理库遴选项目</w:t>
      </w:r>
    </w:p>
    <w:p w14:paraId="35D2E8C6">
      <w:pPr>
        <w:pStyle w:val="2"/>
        <w:spacing w:line="247" w:lineRule="auto"/>
        <w:rPr>
          <w:rFonts w:hint="eastAsia" w:ascii="仿宋_GB2312" w:hAnsi="仿宋_GB2312" w:eastAsia="仿宋_GB2312" w:cs="仿宋_GB2312"/>
          <w:color w:val="auto"/>
          <w:highlight w:val="none"/>
          <w:lang w:eastAsia="zh-CN"/>
        </w:rPr>
      </w:pPr>
    </w:p>
    <w:p w14:paraId="27254E3C">
      <w:pPr>
        <w:pStyle w:val="2"/>
        <w:spacing w:line="247" w:lineRule="auto"/>
        <w:rPr>
          <w:rFonts w:hint="eastAsia" w:ascii="仿宋_GB2312" w:hAnsi="仿宋_GB2312" w:eastAsia="仿宋_GB2312" w:cs="仿宋_GB2312"/>
          <w:highlight w:val="none"/>
          <w:lang w:eastAsia="zh-CN"/>
        </w:rPr>
      </w:pPr>
    </w:p>
    <w:p w14:paraId="4EBB5993">
      <w:pPr>
        <w:pStyle w:val="2"/>
        <w:spacing w:line="248" w:lineRule="auto"/>
        <w:rPr>
          <w:rFonts w:hint="eastAsia" w:ascii="仿宋_GB2312" w:hAnsi="仿宋_GB2312" w:eastAsia="仿宋_GB2312" w:cs="仿宋_GB2312"/>
          <w:highlight w:val="none"/>
          <w:lang w:eastAsia="zh-CN"/>
        </w:rPr>
      </w:pPr>
    </w:p>
    <w:p w14:paraId="03504CF2">
      <w:pPr>
        <w:pStyle w:val="2"/>
        <w:spacing w:line="248" w:lineRule="auto"/>
        <w:rPr>
          <w:rFonts w:hint="eastAsia" w:ascii="仿宋_GB2312" w:hAnsi="仿宋_GB2312" w:eastAsia="仿宋_GB2312" w:cs="仿宋_GB2312"/>
          <w:highlight w:val="none"/>
          <w:lang w:eastAsia="zh-CN"/>
        </w:rPr>
      </w:pPr>
    </w:p>
    <w:p w14:paraId="54E3091C">
      <w:pPr>
        <w:pStyle w:val="2"/>
        <w:spacing w:line="248" w:lineRule="auto"/>
        <w:rPr>
          <w:rFonts w:hint="eastAsia" w:ascii="仿宋_GB2312" w:hAnsi="仿宋_GB2312" w:eastAsia="仿宋_GB2312" w:cs="仿宋_GB2312"/>
          <w:highlight w:val="none"/>
          <w:lang w:eastAsia="zh-CN"/>
        </w:rPr>
      </w:pPr>
    </w:p>
    <w:p w14:paraId="11302C55">
      <w:pPr>
        <w:pStyle w:val="2"/>
        <w:spacing w:line="248" w:lineRule="auto"/>
        <w:rPr>
          <w:rFonts w:hint="eastAsia" w:ascii="仿宋_GB2312" w:hAnsi="仿宋_GB2312" w:eastAsia="仿宋_GB2312" w:cs="仿宋_GB2312"/>
          <w:highlight w:val="none"/>
          <w:lang w:eastAsia="zh-CN"/>
        </w:rPr>
      </w:pPr>
    </w:p>
    <w:p w14:paraId="402B67D8">
      <w:pPr>
        <w:spacing w:before="117" w:line="220" w:lineRule="auto"/>
        <w:jc w:val="center"/>
        <w:outlineLvl w:val="0"/>
        <w:rPr>
          <w:rFonts w:hint="eastAsia" w:ascii="仿宋_GB2312" w:hAnsi="仿宋_GB2312" w:eastAsia="仿宋_GB2312" w:cs="仿宋_GB2312"/>
          <w:sz w:val="36"/>
          <w:szCs w:val="36"/>
          <w:highlight w:val="none"/>
          <w:lang w:eastAsia="zh-CN"/>
        </w:rPr>
      </w:pPr>
      <w:r>
        <w:rPr>
          <w:rFonts w:hint="eastAsia" w:ascii="仿宋_GB2312" w:hAnsi="仿宋_GB2312" w:eastAsia="仿宋_GB2312" w:cs="仿宋_GB2312"/>
          <w:b/>
          <w:bCs/>
          <w:spacing w:val="-17"/>
          <w:sz w:val="36"/>
          <w:szCs w:val="36"/>
          <w:highlight w:val="none"/>
          <w:lang w:eastAsia="zh-CN"/>
        </w:rPr>
        <w:t>遴选文件</w:t>
      </w:r>
    </w:p>
    <w:p w14:paraId="27F039F4">
      <w:pPr>
        <w:pStyle w:val="2"/>
        <w:spacing w:line="256" w:lineRule="auto"/>
        <w:rPr>
          <w:rFonts w:hint="eastAsia" w:ascii="仿宋_GB2312" w:hAnsi="仿宋_GB2312" w:eastAsia="仿宋_GB2312" w:cs="仿宋_GB2312"/>
          <w:highlight w:val="none"/>
          <w:lang w:eastAsia="zh-CN"/>
        </w:rPr>
      </w:pPr>
    </w:p>
    <w:p w14:paraId="1A9E37BF">
      <w:pPr>
        <w:pStyle w:val="2"/>
        <w:spacing w:line="256" w:lineRule="auto"/>
        <w:rPr>
          <w:rFonts w:hint="eastAsia" w:ascii="仿宋_GB2312" w:hAnsi="仿宋_GB2312" w:eastAsia="仿宋_GB2312" w:cs="仿宋_GB2312"/>
          <w:highlight w:val="none"/>
          <w:lang w:eastAsia="zh-CN"/>
        </w:rPr>
      </w:pPr>
    </w:p>
    <w:p w14:paraId="0972326D">
      <w:pPr>
        <w:pStyle w:val="2"/>
        <w:spacing w:line="256" w:lineRule="auto"/>
        <w:rPr>
          <w:rFonts w:hint="eastAsia" w:ascii="仿宋_GB2312" w:hAnsi="仿宋_GB2312" w:eastAsia="仿宋_GB2312" w:cs="仿宋_GB2312"/>
          <w:highlight w:val="none"/>
          <w:lang w:eastAsia="zh-CN"/>
        </w:rPr>
      </w:pPr>
    </w:p>
    <w:p w14:paraId="18A6C6F5">
      <w:pPr>
        <w:pStyle w:val="2"/>
        <w:spacing w:line="256" w:lineRule="auto"/>
        <w:rPr>
          <w:rFonts w:hint="eastAsia" w:ascii="仿宋_GB2312" w:hAnsi="仿宋_GB2312" w:eastAsia="仿宋_GB2312" w:cs="仿宋_GB2312"/>
          <w:highlight w:val="none"/>
          <w:lang w:eastAsia="zh-CN"/>
        </w:rPr>
      </w:pPr>
    </w:p>
    <w:p w14:paraId="6D243E5F">
      <w:pPr>
        <w:pStyle w:val="2"/>
        <w:spacing w:line="256" w:lineRule="auto"/>
        <w:rPr>
          <w:rFonts w:hint="eastAsia" w:ascii="仿宋_GB2312" w:hAnsi="仿宋_GB2312" w:eastAsia="仿宋_GB2312" w:cs="仿宋_GB2312"/>
          <w:highlight w:val="none"/>
          <w:lang w:eastAsia="zh-CN"/>
        </w:rPr>
      </w:pPr>
    </w:p>
    <w:p w14:paraId="0FA97568">
      <w:pPr>
        <w:pStyle w:val="2"/>
        <w:spacing w:line="257" w:lineRule="auto"/>
        <w:rPr>
          <w:rFonts w:hint="eastAsia" w:ascii="仿宋_GB2312" w:hAnsi="仿宋_GB2312" w:eastAsia="仿宋_GB2312" w:cs="仿宋_GB2312"/>
          <w:highlight w:val="none"/>
          <w:lang w:eastAsia="zh-CN"/>
        </w:rPr>
      </w:pPr>
    </w:p>
    <w:p w14:paraId="6D1F1D7D">
      <w:pPr>
        <w:pStyle w:val="2"/>
        <w:spacing w:line="257" w:lineRule="auto"/>
        <w:rPr>
          <w:rFonts w:hint="eastAsia" w:ascii="仿宋_GB2312" w:hAnsi="仿宋_GB2312" w:eastAsia="仿宋_GB2312" w:cs="仿宋_GB2312"/>
          <w:highlight w:val="none"/>
          <w:lang w:eastAsia="zh-CN"/>
        </w:rPr>
      </w:pPr>
    </w:p>
    <w:p w14:paraId="37B0B175">
      <w:pPr>
        <w:pStyle w:val="2"/>
        <w:spacing w:line="257" w:lineRule="auto"/>
        <w:rPr>
          <w:rFonts w:hint="eastAsia" w:ascii="仿宋_GB2312" w:hAnsi="仿宋_GB2312" w:eastAsia="仿宋_GB2312" w:cs="仿宋_GB2312"/>
          <w:highlight w:val="none"/>
          <w:lang w:eastAsia="zh-CN"/>
        </w:rPr>
      </w:pPr>
    </w:p>
    <w:p w14:paraId="06770238">
      <w:pPr>
        <w:pStyle w:val="2"/>
        <w:spacing w:line="257" w:lineRule="auto"/>
        <w:rPr>
          <w:rFonts w:hint="eastAsia" w:ascii="仿宋_GB2312" w:hAnsi="仿宋_GB2312" w:eastAsia="仿宋_GB2312" w:cs="仿宋_GB2312"/>
          <w:highlight w:val="none"/>
          <w:lang w:eastAsia="zh-CN"/>
        </w:rPr>
      </w:pPr>
    </w:p>
    <w:p w14:paraId="43DDF380">
      <w:pPr>
        <w:pStyle w:val="2"/>
        <w:spacing w:line="257" w:lineRule="auto"/>
        <w:rPr>
          <w:rFonts w:hint="eastAsia" w:ascii="仿宋_GB2312" w:hAnsi="仿宋_GB2312" w:eastAsia="仿宋_GB2312" w:cs="仿宋_GB2312"/>
          <w:highlight w:val="none"/>
          <w:lang w:eastAsia="zh-CN"/>
        </w:rPr>
      </w:pPr>
    </w:p>
    <w:p w14:paraId="297BA9C5">
      <w:pPr>
        <w:pStyle w:val="2"/>
        <w:spacing w:line="257" w:lineRule="auto"/>
        <w:rPr>
          <w:rFonts w:hint="eastAsia" w:ascii="仿宋_GB2312" w:hAnsi="仿宋_GB2312" w:eastAsia="仿宋_GB2312" w:cs="仿宋_GB2312"/>
          <w:highlight w:val="none"/>
          <w:lang w:eastAsia="zh-CN"/>
        </w:rPr>
      </w:pPr>
    </w:p>
    <w:p w14:paraId="781E6C89">
      <w:pPr>
        <w:pStyle w:val="2"/>
        <w:spacing w:line="257" w:lineRule="auto"/>
        <w:rPr>
          <w:rFonts w:hint="eastAsia" w:ascii="仿宋_GB2312" w:hAnsi="仿宋_GB2312" w:eastAsia="仿宋_GB2312" w:cs="仿宋_GB2312"/>
          <w:highlight w:val="none"/>
          <w:lang w:eastAsia="zh-CN"/>
        </w:rPr>
      </w:pPr>
    </w:p>
    <w:p w14:paraId="4058887F">
      <w:pPr>
        <w:pStyle w:val="2"/>
        <w:spacing w:line="257" w:lineRule="auto"/>
        <w:rPr>
          <w:rFonts w:hint="eastAsia" w:ascii="仿宋_GB2312" w:hAnsi="仿宋_GB2312" w:eastAsia="仿宋_GB2312" w:cs="仿宋_GB2312"/>
          <w:highlight w:val="none"/>
          <w:lang w:eastAsia="zh-CN"/>
        </w:rPr>
      </w:pPr>
    </w:p>
    <w:p w14:paraId="4CBAC9EB">
      <w:pPr>
        <w:pStyle w:val="2"/>
        <w:spacing w:line="257" w:lineRule="auto"/>
        <w:rPr>
          <w:rFonts w:hint="eastAsia" w:ascii="仿宋_GB2312" w:hAnsi="仿宋_GB2312" w:eastAsia="仿宋_GB2312" w:cs="仿宋_GB2312"/>
          <w:highlight w:val="none"/>
          <w:lang w:eastAsia="zh-CN"/>
        </w:rPr>
      </w:pPr>
    </w:p>
    <w:p w14:paraId="5A5AEECE">
      <w:pPr>
        <w:pStyle w:val="2"/>
        <w:spacing w:line="257" w:lineRule="auto"/>
        <w:rPr>
          <w:rFonts w:hint="eastAsia" w:ascii="仿宋_GB2312" w:hAnsi="仿宋_GB2312" w:eastAsia="仿宋_GB2312" w:cs="仿宋_GB2312"/>
          <w:highlight w:val="none"/>
          <w:lang w:eastAsia="zh-CN"/>
        </w:rPr>
      </w:pPr>
    </w:p>
    <w:p w14:paraId="18BB1B5A">
      <w:pPr>
        <w:pStyle w:val="2"/>
        <w:spacing w:line="257" w:lineRule="auto"/>
        <w:rPr>
          <w:rFonts w:hint="eastAsia" w:ascii="仿宋_GB2312" w:hAnsi="仿宋_GB2312" w:eastAsia="仿宋_GB2312" w:cs="仿宋_GB2312"/>
          <w:highlight w:val="none"/>
          <w:lang w:eastAsia="zh-CN"/>
        </w:rPr>
      </w:pPr>
    </w:p>
    <w:p w14:paraId="2284F978">
      <w:pPr>
        <w:pStyle w:val="2"/>
        <w:spacing w:line="257" w:lineRule="auto"/>
        <w:rPr>
          <w:rFonts w:hint="eastAsia" w:ascii="仿宋_GB2312" w:hAnsi="仿宋_GB2312" w:eastAsia="仿宋_GB2312" w:cs="仿宋_GB2312"/>
          <w:highlight w:val="none"/>
          <w:lang w:eastAsia="zh-CN"/>
        </w:rPr>
      </w:pPr>
    </w:p>
    <w:p w14:paraId="41D06B5A">
      <w:pPr>
        <w:pStyle w:val="2"/>
        <w:spacing w:line="257" w:lineRule="auto"/>
        <w:rPr>
          <w:rFonts w:hint="eastAsia" w:ascii="仿宋_GB2312" w:hAnsi="仿宋_GB2312" w:eastAsia="仿宋_GB2312" w:cs="仿宋_GB2312"/>
          <w:highlight w:val="none"/>
          <w:lang w:eastAsia="zh-CN"/>
        </w:rPr>
      </w:pPr>
    </w:p>
    <w:p w14:paraId="2A8C8A0C">
      <w:pPr>
        <w:pStyle w:val="2"/>
        <w:spacing w:line="257" w:lineRule="auto"/>
        <w:rPr>
          <w:rFonts w:hint="eastAsia" w:ascii="仿宋_GB2312" w:hAnsi="仿宋_GB2312" w:eastAsia="仿宋_GB2312" w:cs="仿宋_GB2312"/>
          <w:highlight w:val="none"/>
          <w:lang w:eastAsia="zh-CN"/>
        </w:rPr>
      </w:pPr>
    </w:p>
    <w:p w14:paraId="1E685E8B">
      <w:pPr>
        <w:jc w:val="center"/>
        <w:outlineLvl w:val="0"/>
        <w:rPr>
          <w:rFonts w:hint="eastAsia" w:ascii="仿宋_GB2312" w:hAnsi="仿宋_GB2312" w:eastAsia="仿宋_GB2312" w:cs="仿宋_GB2312"/>
          <w:spacing w:val="1"/>
          <w:sz w:val="36"/>
          <w:szCs w:val="36"/>
          <w:highlight w:val="none"/>
          <w:lang w:eastAsia="zh-CN"/>
        </w:rPr>
      </w:pPr>
      <w:r>
        <w:rPr>
          <w:rFonts w:hint="eastAsia" w:ascii="仿宋_GB2312" w:hAnsi="仿宋_GB2312" w:eastAsia="仿宋_GB2312" w:cs="仿宋_GB2312"/>
          <w:b/>
          <w:bCs/>
          <w:spacing w:val="-6"/>
          <w:sz w:val="36"/>
          <w:szCs w:val="36"/>
          <w:highlight w:val="none"/>
          <w:lang w:eastAsia="zh-CN"/>
        </w:rPr>
        <w:t>福建省南平技师学院</w:t>
      </w:r>
    </w:p>
    <w:p w14:paraId="715CC686">
      <w:pPr>
        <w:jc w:val="center"/>
        <w:outlineLvl w:val="0"/>
        <w:rPr>
          <w:rFonts w:hint="eastAsia" w:ascii="仿宋_GB2312" w:hAnsi="仿宋_GB2312" w:eastAsia="仿宋_GB2312" w:cs="仿宋_GB2312"/>
          <w:sz w:val="36"/>
          <w:szCs w:val="36"/>
          <w:highlight w:val="none"/>
        </w:rPr>
      </w:pPr>
    </w:p>
    <w:p w14:paraId="24A2F8D2">
      <w:pPr>
        <w:jc w:val="center"/>
        <w:rPr>
          <w:rFonts w:hint="eastAsia" w:ascii="仿宋_GB2312" w:hAnsi="仿宋_GB2312" w:eastAsia="仿宋_GB2312" w:cs="仿宋_GB2312"/>
          <w:sz w:val="36"/>
          <w:szCs w:val="36"/>
          <w:highlight w:val="none"/>
        </w:rPr>
        <w:sectPr>
          <w:footerReference r:id="rId3" w:type="default"/>
          <w:pgSz w:w="11907" w:h="16841"/>
          <w:pgMar w:top="1417" w:right="1134" w:bottom="1417" w:left="1134" w:header="0" w:footer="1070" w:gutter="0"/>
          <w:cols w:space="720" w:num="1"/>
        </w:sectPr>
      </w:pPr>
    </w:p>
    <w:p w14:paraId="284307E8">
      <w:pPr>
        <w:pStyle w:val="2"/>
        <w:spacing w:line="246" w:lineRule="auto"/>
        <w:rPr>
          <w:rFonts w:hint="eastAsia" w:ascii="仿宋_GB2312" w:hAnsi="仿宋_GB2312" w:eastAsia="仿宋_GB2312" w:cs="仿宋_GB2312"/>
          <w:sz w:val="28"/>
          <w:szCs w:val="28"/>
          <w:highlight w:val="none"/>
        </w:rPr>
      </w:pPr>
    </w:p>
    <w:p w14:paraId="3238FEF8">
      <w:pPr>
        <w:spacing w:before="78" w:line="218" w:lineRule="auto"/>
        <w:jc w:val="center"/>
        <w:outlineLvl w:val="0"/>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b/>
          <w:bCs/>
          <w:spacing w:val="13"/>
          <w:sz w:val="32"/>
          <w:szCs w:val="32"/>
          <w:highlight w:val="none"/>
          <w:lang w:eastAsia="zh-CN"/>
        </w:rPr>
        <w:t>第一章</w:t>
      </w:r>
      <w:r>
        <w:rPr>
          <w:rFonts w:hint="eastAsia" w:ascii="方正小标宋简体" w:hAnsi="方正小标宋简体" w:eastAsia="方正小标宋简体" w:cs="方正小标宋简体"/>
          <w:b/>
          <w:bCs/>
          <w:spacing w:val="-5"/>
          <w:sz w:val="32"/>
          <w:szCs w:val="32"/>
          <w:highlight w:val="none"/>
          <w:lang w:eastAsia="zh-CN"/>
        </w:rPr>
        <w:t>遴选公告</w:t>
      </w:r>
    </w:p>
    <w:p w14:paraId="70DD87BA">
      <w:pPr>
        <w:keepNext w:val="0"/>
        <w:keepLines w:val="0"/>
        <w:pageBreakBefore w:val="0"/>
        <w:widowControl w:val="0"/>
        <w:kinsoku/>
        <w:wordWrap/>
        <w:overflowPunct/>
        <w:topLinePunct w:val="0"/>
        <w:autoSpaceDE/>
        <w:autoSpaceDN/>
        <w:bidi w:val="0"/>
        <w:adjustRightInd/>
        <w:snapToGrid/>
        <w:spacing w:line="510" w:lineRule="atLeast"/>
        <w:ind w:firstLine="560" w:firstLineChars="200"/>
        <w:textAlignment w:val="auto"/>
        <w:rPr>
          <w:rFonts w:hint="eastAsia" w:ascii="仿宋_GB2312" w:hAnsi="仿宋_GB2312" w:eastAsia="仿宋_GB2312" w:cs="仿宋_GB2312"/>
          <w:i w:val="0"/>
          <w:iCs w:val="0"/>
          <w:caps w:val="0"/>
          <w:color w:val="000000"/>
          <w:spacing w:val="0"/>
          <w:sz w:val="28"/>
          <w:szCs w:val="28"/>
          <w:highlight w:val="none"/>
        </w:rPr>
      </w:pPr>
      <w:r>
        <w:rPr>
          <w:rFonts w:hint="eastAsia" w:ascii="仿宋_GB2312" w:hAnsi="仿宋_GB2312" w:eastAsia="仿宋_GB2312" w:cs="仿宋_GB2312"/>
          <w:i w:val="0"/>
          <w:iCs w:val="0"/>
          <w:caps w:val="0"/>
          <w:color w:val="000000"/>
          <w:spacing w:val="0"/>
          <w:sz w:val="28"/>
          <w:szCs w:val="28"/>
          <w:highlight w:val="none"/>
          <w:lang w:val="en-US" w:eastAsia="zh-CN"/>
        </w:rPr>
        <w:t>福建省南平技师学院</w:t>
      </w:r>
      <w:r>
        <w:rPr>
          <w:rFonts w:hint="eastAsia" w:ascii="仿宋_GB2312" w:hAnsi="仿宋_GB2312" w:eastAsia="仿宋_GB2312" w:cs="仿宋_GB2312"/>
          <w:i w:val="0"/>
          <w:iCs w:val="0"/>
          <w:caps w:val="0"/>
          <w:color w:val="000000"/>
          <w:spacing w:val="0"/>
          <w:sz w:val="28"/>
          <w:szCs w:val="28"/>
          <w:highlight w:val="none"/>
        </w:rPr>
        <w:t>依据《</w:t>
      </w:r>
      <w:r>
        <w:rPr>
          <w:rFonts w:hint="eastAsia" w:ascii="仿宋_GB2312" w:hAnsi="仿宋_GB2312" w:eastAsia="仿宋_GB2312" w:cs="仿宋_GB2312"/>
          <w:i w:val="0"/>
          <w:iCs w:val="0"/>
          <w:caps w:val="0"/>
          <w:color w:val="000000"/>
          <w:spacing w:val="0"/>
          <w:sz w:val="28"/>
          <w:szCs w:val="28"/>
          <w:highlight w:val="none"/>
          <w:lang w:eastAsia="zh-CN"/>
        </w:rPr>
        <w:t>福建省南平技师学院采购管理办法</w:t>
      </w:r>
      <w:r>
        <w:rPr>
          <w:rFonts w:hint="eastAsia" w:ascii="仿宋_GB2312" w:hAnsi="仿宋_GB2312" w:eastAsia="仿宋_GB2312" w:cs="仿宋_GB2312"/>
          <w:i w:val="0"/>
          <w:iCs w:val="0"/>
          <w:caps w:val="0"/>
          <w:color w:val="000000"/>
          <w:spacing w:val="0"/>
          <w:sz w:val="28"/>
          <w:szCs w:val="28"/>
          <w:highlight w:val="none"/>
        </w:rPr>
        <w:t>》等有关规定，公开遴选202</w:t>
      </w:r>
      <w:r>
        <w:rPr>
          <w:rFonts w:hint="eastAsia" w:ascii="仿宋_GB2312" w:hAnsi="仿宋_GB2312" w:eastAsia="仿宋_GB2312" w:cs="仿宋_GB2312"/>
          <w:i w:val="0"/>
          <w:iCs w:val="0"/>
          <w:caps w:val="0"/>
          <w:color w:val="000000"/>
          <w:spacing w:val="0"/>
          <w:sz w:val="28"/>
          <w:szCs w:val="28"/>
          <w:highlight w:val="none"/>
          <w:lang w:val="en-US" w:eastAsia="zh-CN"/>
        </w:rPr>
        <w:t>6</w:t>
      </w:r>
      <w:r>
        <w:rPr>
          <w:rFonts w:hint="eastAsia" w:ascii="仿宋_GB2312" w:hAnsi="仿宋_GB2312" w:eastAsia="仿宋_GB2312" w:cs="仿宋_GB2312"/>
          <w:i w:val="0"/>
          <w:iCs w:val="0"/>
          <w:caps w:val="0"/>
          <w:color w:val="000000"/>
          <w:spacing w:val="0"/>
          <w:sz w:val="28"/>
          <w:szCs w:val="28"/>
          <w:highlight w:val="none"/>
        </w:rPr>
        <w:t>-202</w:t>
      </w:r>
      <w:r>
        <w:rPr>
          <w:rFonts w:hint="eastAsia" w:ascii="仿宋_GB2312" w:hAnsi="仿宋_GB2312" w:eastAsia="仿宋_GB2312" w:cs="仿宋_GB2312"/>
          <w:i w:val="0"/>
          <w:iCs w:val="0"/>
          <w:caps w:val="0"/>
          <w:color w:val="000000"/>
          <w:spacing w:val="0"/>
          <w:sz w:val="28"/>
          <w:szCs w:val="28"/>
          <w:highlight w:val="none"/>
          <w:lang w:val="en-US" w:eastAsia="zh-CN"/>
        </w:rPr>
        <w:t>8</w:t>
      </w:r>
      <w:r>
        <w:rPr>
          <w:rFonts w:hint="eastAsia" w:ascii="仿宋_GB2312" w:hAnsi="仿宋_GB2312" w:eastAsia="仿宋_GB2312" w:cs="仿宋_GB2312"/>
          <w:i w:val="0"/>
          <w:iCs w:val="0"/>
          <w:caps w:val="0"/>
          <w:color w:val="000000"/>
          <w:spacing w:val="0"/>
          <w:sz w:val="28"/>
          <w:szCs w:val="28"/>
          <w:highlight w:val="none"/>
        </w:rPr>
        <w:t>年度招标代理机构，邀请符合要求的供应商参加本项目。</w:t>
      </w:r>
    </w:p>
    <w:p w14:paraId="4BF876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一、项目名称：</w:t>
      </w:r>
    </w:p>
    <w:p w14:paraId="491F94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rPr>
      </w:pPr>
      <w:bookmarkStart w:id="0" w:name="OLE_LINK1"/>
      <w:r>
        <w:rPr>
          <w:rFonts w:hint="eastAsia" w:ascii="仿宋_GB2312" w:hAnsi="仿宋_GB2312" w:eastAsia="仿宋_GB2312" w:cs="仿宋_GB2312"/>
          <w:i w:val="0"/>
          <w:iCs w:val="0"/>
          <w:caps w:val="0"/>
          <w:color w:val="000000"/>
          <w:spacing w:val="0"/>
          <w:sz w:val="28"/>
          <w:szCs w:val="28"/>
          <w:highlight w:val="none"/>
          <w:lang w:val="en-US" w:eastAsia="zh-CN"/>
        </w:rPr>
        <w:t>福建省南平技师学</w:t>
      </w:r>
      <w:r>
        <w:rPr>
          <w:rFonts w:hint="eastAsia" w:ascii="仿宋_GB2312" w:hAnsi="仿宋_GB2312" w:eastAsia="仿宋_GB2312" w:cs="仿宋_GB2312"/>
          <w:i w:val="0"/>
          <w:iCs w:val="0"/>
          <w:caps w:val="0"/>
          <w:color w:val="000000"/>
          <w:spacing w:val="0"/>
          <w:sz w:val="28"/>
          <w:szCs w:val="28"/>
          <w:highlight w:val="none"/>
          <w:lang w:eastAsia="zh-CN"/>
        </w:rPr>
        <w:t>院</w:t>
      </w:r>
      <w:r>
        <w:rPr>
          <w:rFonts w:hint="eastAsia" w:ascii="仿宋_GB2312" w:hAnsi="仿宋_GB2312" w:eastAsia="仿宋_GB2312" w:cs="仿宋_GB2312"/>
          <w:i w:val="0"/>
          <w:iCs w:val="0"/>
          <w:caps w:val="0"/>
          <w:color w:val="000000"/>
          <w:spacing w:val="0"/>
          <w:sz w:val="28"/>
          <w:szCs w:val="28"/>
          <w:highlight w:val="none"/>
        </w:rPr>
        <w:t>202</w:t>
      </w:r>
      <w:r>
        <w:rPr>
          <w:rFonts w:hint="eastAsia" w:ascii="仿宋_GB2312" w:hAnsi="仿宋_GB2312" w:eastAsia="仿宋_GB2312" w:cs="仿宋_GB2312"/>
          <w:i w:val="0"/>
          <w:iCs w:val="0"/>
          <w:caps w:val="0"/>
          <w:color w:val="000000"/>
          <w:spacing w:val="0"/>
          <w:sz w:val="28"/>
          <w:szCs w:val="28"/>
          <w:highlight w:val="none"/>
          <w:lang w:val="en-US" w:eastAsia="zh-CN"/>
        </w:rPr>
        <w:t>6</w:t>
      </w:r>
      <w:r>
        <w:rPr>
          <w:rFonts w:hint="eastAsia" w:ascii="仿宋_GB2312" w:hAnsi="仿宋_GB2312" w:eastAsia="仿宋_GB2312" w:cs="仿宋_GB2312"/>
          <w:i w:val="0"/>
          <w:iCs w:val="0"/>
          <w:caps w:val="0"/>
          <w:color w:val="000000"/>
          <w:spacing w:val="0"/>
          <w:sz w:val="28"/>
          <w:szCs w:val="28"/>
          <w:highlight w:val="none"/>
        </w:rPr>
        <w:t>-202</w:t>
      </w:r>
      <w:r>
        <w:rPr>
          <w:rFonts w:hint="eastAsia" w:ascii="仿宋_GB2312" w:hAnsi="仿宋_GB2312" w:eastAsia="仿宋_GB2312" w:cs="仿宋_GB2312"/>
          <w:i w:val="0"/>
          <w:iCs w:val="0"/>
          <w:caps w:val="0"/>
          <w:color w:val="000000"/>
          <w:spacing w:val="0"/>
          <w:sz w:val="28"/>
          <w:szCs w:val="28"/>
          <w:highlight w:val="none"/>
          <w:lang w:val="en-US" w:eastAsia="zh-CN"/>
        </w:rPr>
        <w:t>8</w:t>
      </w:r>
      <w:r>
        <w:rPr>
          <w:rFonts w:hint="eastAsia" w:ascii="仿宋_GB2312" w:hAnsi="仿宋_GB2312" w:eastAsia="仿宋_GB2312" w:cs="仿宋_GB2312"/>
          <w:i w:val="0"/>
          <w:iCs w:val="0"/>
          <w:caps w:val="0"/>
          <w:color w:val="000000"/>
          <w:spacing w:val="0"/>
          <w:sz w:val="28"/>
          <w:szCs w:val="28"/>
          <w:highlight w:val="none"/>
        </w:rPr>
        <w:t>年度</w:t>
      </w:r>
      <w:r>
        <w:rPr>
          <w:rFonts w:hint="eastAsia" w:ascii="仿宋_GB2312" w:hAnsi="仿宋_GB2312" w:eastAsia="仿宋_GB2312" w:cs="仿宋_GB2312"/>
          <w:i w:val="0"/>
          <w:iCs w:val="0"/>
          <w:caps w:val="0"/>
          <w:color w:val="000000"/>
          <w:spacing w:val="0"/>
          <w:sz w:val="28"/>
          <w:szCs w:val="28"/>
          <w:highlight w:val="none"/>
          <w:lang w:val="en-US" w:eastAsia="zh-CN"/>
        </w:rPr>
        <w:t>招标</w:t>
      </w:r>
      <w:r>
        <w:rPr>
          <w:rFonts w:hint="eastAsia" w:ascii="仿宋_GB2312" w:hAnsi="仿宋_GB2312" w:eastAsia="仿宋_GB2312" w:cs="仿宋_GB2312"/>
          <w:i w:val="0"/>
          <w:iCs w:val="0"/>
          <w:caps w:val="0"/>
          <w:color w:val="000000"/>
          <w:spacing w:val="0"/>
          <w:sz w:val="28"/>
          <w:szCs w:val="28"/>
          <w:highlight w:val="none"/>
        </w:rPr>
        <w:t>代理库遴选项目</w:t>
      </w:r>
      <w:bookmarkEnd w:id="0"/>
      <w:r>
        <w:rPr>
          <w:rFonts w:hint="eastAsia" w:ascii="仿宋_GB2312" w:hAnsi="仿宋_GB2312" w:eastAsia="仿宋_GB2312" w:cs="仿宋_GB2312"/>
          <w:i w:val="0"/>
          <w:iCs w:val="0"/>
          <w:caps w:val="0"/>
          <w:color w:val="000000"/>
          <w:spacing w:val="0"/>
          <w:sz w:val="28"/>
          <w:szCs w:val="28"/>
          <w:highlight w:val="none"/>
        </w:rPr>
        <w:t>。</w:t>
      </w:r>
    </w:p>
    <w:p w14:paraId="0CF3DB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rPr>
      </w:pPr>
      <w:r>
        <w:rPr>
          <w:rFonts w:hint="eastAsia" w:ascii="仿宋_GB2312" w:hAnsi="仿宋_GB2312" w:eastAsia="仿宋_GB2312" w:cs="仿宋_GB2312"/>
          <w:i w:val="0"/>
          <w:iCs w:val="0"/>
          <w:caps w:val="0"/>
          <w:color w:val="000000"/>
          <w:spacing w:val="0"/>
          <w:sz w:val="28"/>
          <w:szCs w:val="28"/>
          <w:highlight w:val="none"/>
          <w:lang w:val="en-US" w:eastAsia="zh-CN"/>
        </w:rPr>
        <w:t>二、遴选内容及要求：</w:t>
      </w:r>
    </w:p>
    <w:p w14:paraId="4902C5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1.由采购人组建的评审小组对申请人的遴选申请文件进行评审，并根据遴选文件规定的评分标准进行综合评分，最终根据得分高低提出6家中标选候选人名单（入围候选人最终得分需高于60分）。</w:t>
      </w:r>
    </w:p>
    <w:p w14:paraId="657D2F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2.无效遴选申请文件的确定：</w:t>
      </w:r>
    </w:p>
    <w:p w14:paraId="1C41BA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2.1未按遴选文件规定进行密封、标记、盖章的。</w:t>
      </w:r>
    </w:p>
    <w:p w14:paraId="644C19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2.2未按遴选文件规定递交截止时间递交的以及未送达指定地点的。</w:t>
      </w:r>
    </w:p>
    <w:p w14:paraId="02CF49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3.本次遴选采购活动中，出现下列情形之一的，遴选终止，按程序重新组织遴选:</w:t>
      </w:r>
    </w:p>
    <w:p w14:paraId="6ED18A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3.1递交响应文件的代理机构不足三家的;</w:t>
      </w:r>
    </w:p>
    <w:p w14:paraId="45A226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3.2通过资格审查的代理机构不足三家的；</w:t>
      </w:r>
    </w:p>
    <w:p w14:paraId="2EBC9F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3.3依据相关法律法规其他无法继续开展遴选或者无法成交的情形。</w:t>
      </w:r>
    </w:p>
    <w:p w14:paraId="0692B0C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三、参与遴选的代理机构资格要求：</w:t>
      </w:r>
    </w:p>
    <w:p w14:paraId="32AD1C1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1、投标人须符合《政府采购法》第二十二条规定：</w:t>
      </w:r>
    </w:p>
    <w:p w14:paraId="57388B1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1.1具有独立承担民事责任的能力；</w:t>
      </w:r>
    </w:p>
    <w:p w14:paraId="2C40F51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1.2具有良好的商业信誉和健全的财务会计制度；</w:t>
      </w:r>
    </w:p>
    <w:p w14:paraId="31CBAAF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1.3具有履行合同所必需的设备和专业技术能力：</w:t>
      </w:r>
    </w:p>
    <w:p w14:paraId="1778616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1.4有依法缴纳税收和社会保障资金的良好记录；</w:t>
      </w:r>
    </w:p>
    <w:p w14:paraId="553A2BB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1.5参加遴选活动前3年内（2023年12月—2025年12月）在经营活动中没有重大违法记录的书面声明；</w:t>
      </w:r>
    </w:p>
    <w:p w14:paraId="54DE002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1.6法律、行政法规规定的其他条件。</w:t>
      </w:r>
    </w:p>
    <w:p w14:paraId="593406F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2、投标人不能被列入“信用中国”网站(www.creditchina.gov.cn)、“中国政府采购网”(www.ccgp.gov.cn)失信被执行人、重大税收违法案件当事人名单、政府采购严重违法失信行为记录名单的投标人；</w:t>
      </w:r>
    </w:p>
    <w:p w14:paraId="1465307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3、必须为在中华人民共和国境内注册的独立法人单位，能够独立承担民事责任，单位成立时间不少于5年（即2021年01月01日及以前成立的），且有能力提供本项目服务的招标代理机构。</w:t>
      </w:r>
    </w:p>
    <w:p w14:paraId="13E691A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4、参加遴选单位必须在南平地区内有独立营业场所（需提供改场所产权证明或2年以上租赁合同）并在政府采购办注册备案和代理招标采购业务所必需的办公设备并派驻本地固定工作人员（提供证明及承诺），有专门从业人员3人以上（提供社保缴费证明近6个月以上）。</w:t>
      </w:r>
    </w:p>
    <w:p w14:paraId="118EC6F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5、遴选人为依法登记的政府采购代理机构（提供福建省政府采购网已登记采购单位截图）。</w:t>
      </w:r>
    </w:p>
    <w:p w14:paraId="73CB85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6、遴选人需针对本项目提供不少于3人的项目组成员表，项目组成员均为已在南平市住建局做过从业人员信息登记的人员（需提供项目组成员表）。</w:t>
      </w:r>
    </w:p>
    <w:p w14:paraId="5E5063C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7. 本项目不接受联合体投标。</w:t>
      </w:r>
    </w:p>
    <w:p w14:paraId="41D6820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四、报名时间与报名方式：</w:t>
      </w:r>
    </w:p>
    <w:p w14:paraId="602E761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 xml:space="preserve">报名时间与报名方式： </w:t>
      </w:r>
      <w:r>
        <w:rPr>
          <w:rFonts w:ascii="微软雅黑" w:hAnsi="微软雅黑" w:eastAsia="微软雅黑" w:cs="微软雅黑"/>
          <w:i w:val="0"/>
          <w:iCs w:val="0"/>
          <w:caps w:val="0"/>
          <w:color w:val="000000"/>
          <w:spacing w:val="0"/>
          <w:sz w:val="24"/>
          <w:szCs w:val="24"/>
        </w:rPr>
        <w:t> </w:t>
      </w:r>
      <w:r>
        <w:rPr>
          <w:rFonts w:hint="eastAsia" w:ascii="仿宋_GB2312" w:hAnsi="仿宋_GB2312" w:eastAsia="仿宋_GB2312" w:cs="仿宋_GB2312"/>
          <w:i w:val="0"/>
          <w:iCs w:val="0"/>
          <w:caps w:val="0"/>
          <w:color w:val="000000"/>
          <w:spacing w:val="0"/>
          <w:sz w:val="28"/>
          <w:szCs w:val="28"/>
          <w:highlight w:val="none"/>
          <w:lang w:val="en-US" w:eastAsia="zh-CN"/>
        </w:rPr>
        <w:t>2026年05月09日至2026年05月21日，每天上午08：30至11：30，下午15：00至17：30（北京时间，法定节假日除外）期间携带由单位法定代表人或授权委托代理人持授权委托书原件、本人身份证复印件（复印件加盖遴选人单位公章，本人身份证原件现场核验）到福建省南平市延平区工业路育才路8号南平技师学院办公室现场报名，填写《福建省南平技师学院2026-2028年度招标代理库遴选项目报名表》(见附件），并加盖单位公章，逾期不候。遴选人未到现场报名及报名时间截止前未提交报名表的，遴选将被拒绝。</w:t>
      </w:r>
    </w:p>
    <w:p w14:paraId="085AC792">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遴选文件的获取：</w:t>
      </w:r>
    </w:p>
    <w:p w14:paraId="777B91FA">
      <w:pPr>
        <w:keepNext w:val="0"/>
        <w:keepLines w:val="0"/>
        <w:pageBreakBefore w:val="0"/>
        <w:widowControl/>
        <w:suppressLineNumbers w:val="0"/>
        <w:kinsoku/>
        <w:wordWrap/>
        <w:overflowPunct/>
        <w:topLinePunct w:val="0"/>
        <w:autoSpaceDE/>
        <w:autoSpaceDN/>
        <w:bidi w:val="0"/>
        <w:adjustRightInd/>
        <w:snapToGrid/>
        <w:spacing w:line="510" w:lineRule="atLeast"/>
        <w:ind w:firstLine="560" w:firstLineChars="20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凡有意参加</w:t>
      </w:r>
      <w:r>
        <w:rPr>
          <w:rFonts w:hint="eastAsia" w:ascii="仿宋_GB2312" w:hAnsi="仿宋_GB2312" w:eastAsia="仿宋_GB2312" w:cs="仿宋_GB2312"/>
          <w:i w:val="0"/>
          <w:iCs w:val="0"/>
          <w:caps w:val="0"/>
          <w:color w:val="000000"/>
          <w:spacing w:val="0"/>
          <w:sz w:val="28"/>
          <w:szCs w:val="28"/>
          <w:highlight w:val="none"/>
          <w:lang w:val="en-US" w:eastAsia="zh-CN"/>
        </w:rPr>
        <w:t>遴选</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者，请到</w:t>
      </w:r>
      <w:r>
        <w:rPr>
          <w:rFonts w:hint="eastAsia" w:ascii="仿宋_GB2312" w:hAnsi="仿宋_GB2312" w:eastAsia="仿宋_GB2312" w:cs="仿宋_GB2312"/>
          <w:i w:val="0"/>
          <w:iCs w:val="0"/>
          <w:caps w:val="0"/>
          <w:color w:val="000000"/>
          <w:spacing w:val="0"/>
          <w:sz w:val="28"/>
          <w:szCs w:val="28"/>
          <w:highlight w:val="none"/>
          <w:lang w:val="en-US" w:eastAsia="zh-CN"/>
        </w:rPr>
        <w:t>福建省南平市延平区工业路育才路8号南平技师学院办公室获取</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w:t>
      </w:r>
    </w:p>
    <w:p w14:paraId="431E1FCE">
      <w:pPr>
        <w:keepNext w:val="0"/>
        <w:keepLines w:val="0"/>
        <w:pageBreakBefore w:val="0"/>
        <w:widowControl/>
        <w:numPr>
          <w:ilvl w:val="0"/>
          <w:numId w:val="1"/>
        </w:numPr>
        <w:suppressLineNumbers w:val="0"/>
        <w:kinsoku/>
        <w:wordWrap/>
        <w:overflowPunct/>
        <w:topLinePunct w:val="0"/>
        <w:autoSpaceDE/>
        <w:autoSpaceDN/>
        <w:bidi w:val="0"/>
        <w:adjustRightInd/>
        <w:snapToGrid/>
        <w:spacing w:line="510" w:lineRule="atLeast"/>
        <w:ind w:left="0" w:leftChars="0" w:firstLine="560" w:firstLineChars="20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采购形式：公开遴选。</w:t>
      </w:r>
    </w:p>
    <w:p w14:paraId="0175D79E">
      <w:pPr>
        <w:keepNext w:val="0"/>
        <w:keepLines w:val="0"/>
        <w:pageBreakBefore w:val="0"/>
        <w:widowControl/>
        <w:numPr>
          <w:ilvl w:val="0"/>
          <w:numId w:val="1"/>
        </w:numPr>
        <w:suppressLineNumbers w:val="0"/>
        <w:kinsoku/>
        <w:wordWrap/>
        <w:overflowPunct/>
        <w:topLinePunct w:val="0"/>
        <w:autoSpaceDE/>
        <w:autoSpaceDN/>
        <w:bidi w:val="0"/>
        <w:adjustRightInd/>
        <w:snapToGrid/>
        <w:spacing w:line="510" w:lineRule="atLeast"/>
        <w:ind w:left="0" w:leftChars="0" w:firstLine="560" w:firstLineChars="20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遴选保证金</w:t>
      </w:r>
    </w:p>
    <w:p w14:paraId="4031EDB8">
      <w:pPr>
        <w:keepNext w:val="0"/>
        <w:keepLines w:val="0"/>
        <w:pageBreakBefore w:val="0"/>
        <w:widowControl/>
        <w:numPr>
          <w:ilvl w:val="0"/>
          <w:numId w:val="0"/>
        </w:numPr>
        <w:suppressLineNumbers w:val="0"/>
        <w:kinsoku/>
        <w:wordWrap/>
        <w:overflowPunct/>
        <w:topLinePunct w:val="0"/>
        <w:autoSpaceDE/>
        <w:autoSpaceDN/>
        <w:bidi w:val="0"/>
        <w:adjustRightInd/>
        <w:snapToGrid/>
        <w:spacing w:line="510" w:lineRule="atLeast"/>
        <w:ind w:left="0" w:leftChars="0" w:firstLine="560" w:firstLineChars="20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1、遴选保证金金额：人民币1万元整。</w:t>
      </w:r>
    </w:p>
    <w:p w14:paraId="1F2D6569">
      <w:pPr>
        <w:keepNext w:val="0"/>
        <w:keepLines w:val="0"/>
        <w:pageBreakBefore w:val="0"/>
        <w:widowControl/>
        <w:numPr>
          <w:ilvl w:val="0"/>
          <w:numId w:val="0"/>
        </w:numPr>
        <w:suppressLineNumbers w:val="0"/>
        <w:kinsoku/>
        <w:wordWrap/>
        <w:overflowPunct/>
        <w:topLinePunct w:val="0"/>
        <w:autoSpaceDE/>
        <w:autoSpaceDN/>
        <w:bidi w:val="0"/>
        <w:adjustRightInd/>
        <w:snapToGrid/>
        <w:spacing w:line="510" w:lineRule="atLeast"/>
        <w:ind w:left="0" w:leftChars="0" w:firstLine="560" w:firstLineChars="20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2、遴选保证金的递交时间和方式：遴选保证金应从遴选人对公账户以转账或电汇方式缴纳（不得以现金缴纳）并于遴选截止时间前一个工作日下午17：00前到达指定帐户（以银行收款通知为准），并在电汇或银行转账单上注明“政府采购”字样，如因遴选人汇款凭证未注明“政府采购”字样造成银行无法识别遴选保证金到账情况或识别错误的，其责任由遴选人自行承担。招录人在遴选截止前到银行查询遴选保证金到帐情况，并以银行出具的加盖公章的遴选保证金到帐证明作为遴选人是否按招录文件规定递交遴选保证金的依据。遴选人企业基本账户开户许可证或基本存款账户开户银行开具的《基本存款账户信息》上账号应与遴选保证金转账回单上账号一致，否则视为未按规定提交遴选保证金，资格审查不合格。</w:t>
      </w:r>
    </w:p>
    <w:p w14:paraId="76C3C2B1">
      <w:pPr>
        <w:keepNext w:val="0"/>
        <w:keepLines w:val="0"/>
        <w:pageBreakBefore w:val="0"/>
        <w:widowControl/>
        <w:numPr>
          <w:ilvl w:val="0"/>
          <w:numId w:val="0"/>
        </w:numPr>
        <w:suppressLineNumbers w:val="0"/>
        <w:kinsoku/>
        <w:wordWrap/>
        <w:overflowPunct/>
        <w:topLinePunct w:val="0"/>
        <w:autoSpaceDE/>
        <w:autoSpaceDN/>
        <w:bidi w:val="0"/>
        <w:adjustRightInd/>
        <w:snapToGrid/>
        <w:spacing w:line="510" w:lineRule="atLeast"/>
        <w:ind w:left="0" w:leftChars="0" w:firstLine="560" w:firstLineChars="20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3、遴选人缴纳遴选保证金后将银行回单做为遴选材料，遴选文件中未提供此票据复印件，或经业主方财务核查未按规定时间到帐的视为未缴纳遴选保证金，造成损失由招录人自行负责。入围企业的遴选保证金将直接转为履约保证金，验收合格后无其它原因，又自愿退出的无息按原账号退还，若继续合作履约保证金自动转为入库保证金；若存在质量等原因的扣除因质量给我公司造成损失部分再无息按原账号退还，造成损失部分大于履约保证金不予退还，不足部分通过法律途径予以追缴。</w:t>
      </w:r>
    </w:p>
    <w:p w14:paraId="1B3D4274">
      <w:pPr>
        <w:keepNext w:val="0"/>
        <w:keepLines w:val="0"/>
        <w:pageBreakBefore w:val="0"/>
        <w:widowControl/>
        <w:numPr>
          <w:ilvl w:val="0"/>
          <w:numId w:val="0"/>
        </w:numPr>
        <w:suppressLineNumbers w:val="0"/>
        <w:kinsoku/>
        <w:wordWrap/>
        <w:overflowPunct/>
        <w:topLinePunct w:val="0"/>
        <w:autoSpaceDE/>
        <w:autoSpaceDN/>
        <w:bidi w:val="0"/>
        <w:adjustRightInd/>
        <w:snapToGrid/>
        <w:spacing w:line="510" w:lineRule="atLeast"/>
        <w:ind w:left="0" w:leftChars="0" w:firstLine="560" w:firstLineChars="20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4、遴选中选后转为履约保证金，服务期满后予以不计息退还。</w:t>
      </w:r>
    </w:p>
    <w:p w14:paraId="7DB9967C">
      <w:pPr>
        <w:keepNext w:val="0"/>
        <w:keepLines w:val="0"/>
        <w:pageBreakBefore w:val="0"/>
        <w:widowControl/>
        <w:numPr>
          <w:ilvl w:val="0"/>
          <w:numId w:val="0"/>
        </w:numPr>
        <w:suppressLineNumbers w:val="0"/>
        <w:kinsoku/>
        <w:wordWrap/>
        <w:overflowPunct/>
        <w:topLinePunct w:val="0"/>
        <w:autoSpaceDE/>
        <w:autoSpaceDN/>
        <w:bidi w:val="0"/>
        <w:adjustRightInd/>
        <w:snapToGrid/>
        <w:spacing w:line="510" w:lineRule="atLeast"/>
        <w:ind w:left="0" w:leftChars="0" w:firstLine="560" w:firstLineChars="20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5、遴选人对招录文件如有疑问，必须在遴选截止时间5日前，将问题以书面的形式提交到福建省南平技师学院，口头提交质疑澄清的问题不予接受。招录文件的修改、补充或澄清招录文件的修改将通过福建省南平技师学院（http://www.npjsxy.com/）发布的形式，通知所有潜在的遴选人，并对其具有约束力。</w:t>
      </w:r>
    </w:p>
    <w:p w14:paraId="7AF4CAE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八、</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遴选</w:t>
      </w:r>
      <w:r>
        <w:rPr>
          <w:rFonts w:hint="eastAsia" w:ascii="仿宋_GB2312" w:hAnsi="仿宋_GB2312" w:eastAsia="仿宋_GB2312" w:cs="仿宋_GB2312"/>
          <w:i w:val="0"/>
          <w:iCs w:val="0"/>
          <w:caps w:val="0"/>
          <w:color w:val="000000"/>
          <w:spacing w:val="0"/>
          <w:sz w:val="28"/>
          <w:szCs w:val="28"/>
          <w:highlight w:val="none"/>
          <w:lang w:val="en-US" w:eastAsia="zh-CN"/>
        </w:rPr>
        <w:t>文件递交截止时间：有意向参加</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遴选</w:t>
      </w:r>
      <w:r>
        <w:rPr>
          <w:rFonts w:hint="eastAsia" w:ascii="仿宋_GB2312" w:hAnsi="仿宋_GB2312" w:eastAsia="仿宋_GB2312" w:cs="仿宋_GB2312"/>
          <w:i w:val="0"/>
          <w:iCs w:val="0"/>
          <w:caps w:val="0"/>
          <w:color w:val="000000"/>
          <w:spacing w:val="0"/>
          <w:sz w:val="28"/>
          <w:szCs w:val="28"/>
          <w:highlight w:val="none"/>
          <w:lang w:val="en-US" w:eastAsia="zh-CN"/>
        </w:rPr>
        <w:t>的代理机构应于 前将密封的遴选文件送达福建省南平市延平区工业路育才路8号南平技师学院办公室（学院采购中心），逾期送达的或不符合规定的</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遴选</w:t>
      </w:r>
      <w:r>
        <w:rPr>
          <w:rFonts w:hint="eastAsia" w:ascii="仿宋_GB2312" w:hAnsi="仿宋_GB2312" w:eastAsia="仿宋_GB2312" w:cs="仿宋_GB2312"/>
          <w:i w:val="0"/>
          <w:iCs w:val="0"/>
          <w:caps w:val="0"/>
          <w:color w:val="000000"/>
          <w:spacing w:val="0"/>
          <w:sz w:val="28"/>
          <w:szCs w:val="28"/>
          <w:highlight w:val="none"/>
          <w:lang w:val="en-US" w:eastAsia="zh-CN"/>
        </w:rPr>
        <w:t xml:space="preserve">文件将被拒绝接收。 </w:t>
      </w:r>
    </w:p>
    <w:p w14:paraId="300CA2E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九、</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遴选</w:t>
      </w:r>
      <w:r>
        <w:rPr>
          <w:rFonts w:hint="eastAsia" w:ascii="仿宋_GB2312" w:hAnsi="仿宋_GB2312" w:eastAsia="仿宋_GB2312" w:cs="仿宋_GB2312"/>
          <w:i w:val="0"/>
          <w:iCs w:val="0"/>
          <w:caps w:val="0"/>
          <w:color w:val="000000"/>
          <w:spacing w:val="0"/>
          <w:sz w:val="28"/>
          <w:szCs w:val="28"/>
          <w:highlight w:val="none"/>
          <w:lang w:val="en-US" w:eastAsia="zh-CN"/>
        </w:rPr>
        <w:t>评审时间：</w:t>
      </w:r>
      <w:r>
        <w:rPr>
          <w:rFonts w:ascii="微软雅黑" w:hAnsi="微软雅黑" w:eastAsia="微软雅黑" w:cs="微软雅黑"/>
          <w:i w:val="0"/>
          <w:iCs w:val="0"/>
          <w:caps w:val="0"/>
          <w:color w:val="000000"/>
          <w:spacing w:val="0"/>
          <w:sz w:val="24"/>
          <w:szCs w:val="24"/>
        </w:rPr>
        <w:t> </w:t>
      </w:r>
      <w:r>
        <w:rPr>
          <w:rFonts w:hint="eastAsia" w:ascii="仿宋_GB2312" w:hAnsi="仿宋_GB2312" w:eastAsia="仿宋_GB2312" w:cs="仿宋_GB2312"/>
          <w:i w:val="0"/>
          <w:iCs w:val="0"/>
          <w:caps w:val="0"/>
          <w:color w:val="000000"/>
          <w:spacing w:val="0"/>
          <w:sz w:val="28"/>
          <w:szCs w:val="28"/>
          <w:highlight w:val="none"/>
          <w:lang w:val="en-US" w:eastAsia="zh-CN"/>
        </w:rPr>
        <w:t>2026年05月26日早上9:30。</w:t>
      </w:r>
    </w:p>
    <w:p w14:paraId="50007BC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十、项目监督部门：</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福建省南平技师学院纪委，</w:t>
      </w:r>
      <w:r>
        <w:rPr>
          <w:rFonts w:hint="eastAsia" w:ascii="仿宋_GB2312" w:hAnsi="仿宋_GB2312" w:eastAsia="仿宋_GB2312" w:cs="仿宋_GB2312"/>
          <w:i w:val="0"/>
          <w:iCs w:val="0"/>
          <w:caps w:val="0"/>
          <w:color w:val="000000"/>
          <w:spacing w:val="0"/>
          <w:sz w:val="28"/>
          <w:szCs w:val="28"/>
          <w:highlight w:val="none"/>
          <w:lang w:val="en-US" w:eastAsia="zh-CN"/>
        </w:rPr>
        <w:t>联系电话：</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0599-8080175</w:t>
      </w:r>
    </w:p>
    <w:p w14:paraId="7AEBADA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十一、 采购人 ：福建省南平技师学院   邮编：353000</w:t>
      </w:r>
    </w:p>
    <w:p w14:paraId="4C51C71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地址：福建省南平市工业路育才里8号</w:t>
      </w:r>
    </w:p>
    <w:p w14:paraId="0B0F3A2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联系人：郑老师，联系电话：13695095510</w:t>
      </w:r>
    </w:p>
    <w:p w14:paraId="0813E8E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十二、遴选保证金银行帐号：</w:t>
      </w:r>
    </w:p>
    <w:p w14:paraId="0FFDFEE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开户名称：福建省南平技师学院</w:t>
      </w:r>
    </w:p>
    <w:p w14:paraId="688F639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账  号： 1406041609022096967</w:t>
      </w:r>
    </w:p>
    <w:p w14:paraId="71E33B9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开户银行：工行南平支行</w:t>
      </w:r>
    </w:p>
    <w:p w14:paraId="3F68132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p>
    <w:p w14:paraId="7B5BB46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right"/>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福建省南平技师学院采购中心</w:t>
      </w:r>
    </w:p>
    <w:p w14:paraId="2C74E01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60" w:firstLineChars="200"/>
        <w:jc w:val="right"/>
        <w:textAlignment w:val="auto"/>
        <w:rPr>
          <w:rFonts w:hint="default"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2026年5月09日</w:t>
      </w:r>
    </w:p>
    <w:p w14:paraId="3C560DC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6887" w:firstLineChars="2450"/>
        <w:jc w:val="both"/>
        <w:textAlignment w:val="auto"/>
        <w:rPr>
          <w:rFonts w:hint="eastAsia" w:ascii="仿宋_GB2312" w:hAnsi="仿宋_GB2312" w:eastAsia="仿宋_GB2312" w:cs="仿宋_GB2312"/>
          <w:b/>
          <w:bCs/>
          <w:i w:val="0"/>
          <w:iCs w:val="0"/>
          <w:caps w:val="0"/>
          <w:color w:val="000000"/>
          <w:spacing w:val="0"/>
          <w:sz w:val="28"/>
          <w:szCs w:val="28"/>
          <w:highlight w:val="none"/>
          <w:lang w:val="en-US" w:eastAsia="zh-CN"/>
        </w:rPr>
      </w:pPr>
    </w:p>
    <w:p w14:paraId="2C595D8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903" w:firstLineChars="2450"/>
        <w:jc w:val="both"/>
        <w:textAlignment w:val="auto"/>
        <w:rPr>
          <w:rFonts w:hint="eastAsia" w:ascii="仿宋_GB2312" w:hAnsi="仿宋_GB2312" w:eastAsia="仿宋_GB2312" w:cs="仿宋_GB2312"/>
          <w:b/>
          <w:bCs/>
          <w:i w:val="0"/>
          <w:iCs w:val="0"/>
          <w:caps w:val="0"/>
          <w:color w:val="000000"/>
          <w:spacing w:val="0"/>
          <w:sz w:val="24"/>
          <w:szCs w:val="24"/>
          <w:highlight w:val="none"/>
          <w:lang w:val="en-US" w:eastAsia="zh-CN"/>
        </w:rPr>
      </w:pPr>
    </w:p>
    <w:p w14:paraId="116714B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903" w:firstLineChars="2450"/>
        <w:jc w:val="both"/>
        <w:textAlignment w:val="auto"/>
        <w:rPr>
          <w:rFonts w:hint="eastAsia" w:ascii="仿宋_GB2312" w:hAnsi="仿宋_GB2312" w:eastAsia="仿宋_GB2312" w:cs="仿宋_GB2312"/>
          <w:b/>
          <w:bCs/>
          <w:i w:val="0"/>
          <w:iCs w:val="0"/>
          <w:caps w:val="0"/>
          <w:color w:val="000000"/>
          <w:spacing w:val="0"/>
          <w:sz w:val="24"/>
          <w:szCs w:val="24"/>
          <w:highlight w:val="none"/>
          <w:lang w:val="en-US" w:eastAsia="zh-CN"/>
        </w:rPr>
      </w:pPr>
    </w:p>
    <w:p w14:paraId="66F0E91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leftChars="0" w:right="0" w:rightChars="0" w:firstLine="5903" w:firstLineChars="2450"/>
        <w:jc w:val="both"/>
        <w:textAlignment w:val="auto"/>
        <w:rPr>
          <w:rFonts w:hint="eastAsia" w:ascii="仿宋_GB2312" w:hAnsi="仿宋_GB2312" w:eastAsia="仿宋_GB2312" w:cs="仿宋_GB2312"/>
          <w:b/>
          <w:bCs/>
          <w:i w:val="0"/>
          <w:iCs w:val="0"/>
          <w:caps w:val="0"/>
          <w:color w:val="000000"/>
          <w:spacing w:val="0"/>
          <w:sz w:val="24"/>
          <w:szCs w:val="24"/>
          <w:highlight w:val="none"/>
          <w:lang w:val="en-US" w:eastAsia="zh-CN"/>
        </w:rPr>
      </w:pPr>
    </w:p>
    <w:p w14:paraId="092BF454">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6F312164">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5DBB4EE8">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6283B61C">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0FEF4350">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16F82B2D">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3DAB4F51">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5D428DE6">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2BA107D9">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691B6776">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0522ECFB">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6978ED89">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5779AEED">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01316264">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3266A820">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476A195D">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56220DA0">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2A8BE060">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4819EF46">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16E2E40B">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75817BED">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74F87211">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139B8DF4">
      <w:pPr>
        <w:spacing w:line="400" w:lineRule="exact"/>
        <w:jc w:val="both"/>
        <w:outlineLvl w:val="0"/>
        <w:rPr>
          <w:rFonts w:hint="eastAsia" w:ascii="仿宋_GB2312" w:hAnsi="仿宋_GB2312" w:eastAsia="仿宋_GB2312" w:cs="仿宋_GB2312"/>
          <w:b/>
          <w:bCs/>
          <w:spacing w:val="-3"/>
          <w:sz w:val="24"/>
          <w:szCs w:val="24"/>
          <w:highlight w:val="none"/>
          <w:lang w:eastAsia="zh-CN"/>
        </w:rPr>
      </w:pPr>
    </w:p>
    <w:p w14:paraId="446F6FFB">
      <w:pPr>
        <w:spacing w:line="400" w:lineRule="exact"/>
        <w:jc w:val="center"/>
        <w:outlineLvl w:val="0"/>
        <w:rPr>
          <w:rFonts w:hint="eastAsia" w:ascii="方正小标宋简体" w:hAnsi="方正小标宋简体" w:eastAsia="方正小标宋简体" w:cs="方正小标宋简体"/>
          <w:b/>
          <w:bCs/>
          <w:spacing w:val="-3"/>
          <w:sz w:val="32"/>
          <w:szCs w:val="32"/>
          <w:highlight w:val="none"/>
          <w:lang w:eastAsia="zh-CN"/>
        </w:rPr>
      </w:pPr>
      <w:r>
        <w:rPr>
          <w:rFonts w:hint="eastAsia" w:ascii="方正小标宋简体" w:hAnsi="方正小标宋简体" w:eastAsia="方正小标宋简体" w:cs="方正小标宋简体"/>
          <w:b/>
          <w:bCs/>
          <w:spacing w:val="-3"/>
          <w:sz w:val="32"/>
          <w:szCs w:val="32"/>
          <w:highlight w:val="none"/>
          <w:lang w:eastAsia="zh-CN"/>
        </w:rPr>
        <w:t>第二章 参与遴选须知</w:t>
      </w:r>
    </w:p>
    <w:p w14:paraId="51DDE1D9">
      <w:pPr>
        <w:spacing w:line="400" w:lineRule="exact"/>
        <w:jc w:val="center"/>
        <w:outlineLvl w:val="0"/>
        <w:rPr>
          <w:rFonts w:hint="eastAsia" w:ascii="仿宋_GB2312" w:hAnsi="仿宋_GB2312" w:eastAsia="仿宋_GB2312" w:cs="仿宋_GB2312"/>
          <w:b/>
          <w:bCs/>
          <w:spacing w:val="-3"/>
          <w:sz w:val="24"/>
          <w:szCs w:val="24"/>
          <w:highlight w:val="none"/>
          <w:lang w:eastAsia="zh-CN"/>
        </w:rPr>
      </w:pPr>
    </w:p>
    <w:p w14:paraId="611830C4">
      <w:pPr>
        <w:spacing w:line="400" w:lineRule="exact"/>
        <w:jc w:val="both"/>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3"/>
          <w:sz w:val="28"/>
          <w:szCs w:val="28"/>
          <w:highlight w:val="none"/>
          <w:lang w:eastAsia="zh-CN"/>
        </w:rPr>
        <w:t>一、遴选文件的编写</w:t>
      </w:r>
    </w:p>
    <w:p w14:paraId="725E14DC">
      <w:pPr>
        <w:spacing w:line="400" w:lineRule="exact"/>
        <w:ind w:firstLine="542" w:firstLineChars="200"/>
        <w:outlineLvl w:val="2"/>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5"/>
          <w:sz w:val="28"/>
          <w:szCs w:val="28"/>
          <w:highlight w:val="none"/>
          <w:lang w:eastAsia="zh-CN"/>
        </w:rPr>
        <w:t>（一）要求</w:t>
      </w:r>
    </w:p>
    <w:p w14:paraId="606DB07D">
      <w:pPr>
        <w:spacing w:line="400" w:lineRule="exact"/>
        <w:ind w:firstLine="497"/>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5"/>
          <w:sz w:val="28"/>
          <w:szCs w:val="28"/>
          <w:highlight w:val="none"/>
          <w:lang w:eastAsia="zh-CN"/>
        </w:rPr>
        <w:t>1.代理机构应仔细阅读遴选文件的所有内容，按照遴选文件的要求提交材料，材</w:t>
      </w:r>
      <w:r>
        <w:rPr>
          <w:rFonts w:hint="eastAsia" w:ascii="仿宋_GB2312" w:hAnsi="仿宋_GB2312" w:eastAsia="仿宋_GB2312" w:cs="仿宋_GB2312"/>
          <w:spacing w:val="-4"/>
          <w:sz w:val="28"/>
          <w:szCs w:val="28"/>
          <w:highlight w:val="none"/>
          <w:lang w:eastAsia="zh-CN"/>
        </w:rPr>
        <w:t>料应对遴选文件的要求作出实质性响应，并保证所提供的</w:t>
      </w:r>
      <w:r>
        <w:rPr>
          <w:rFonts w:hint="eastAsia" w:ascii="仿宋_GB2312" w:hAnsi="仿宋_GB2312" w:eastAsia="仿宋_GB2312" w:cs="仿宋_GB2312"/>
          <w:spacing w:val="-5"/>
          <w:sz w:val="28"/>
          <w:szCs w:val="28"/>
          <w:highlight w:val="none"/>
          <w:lang w:eastAsia="zh-CN"/>
        </w:rPr>
        <w:t>全部资料的真实性，否则其</w:t>
      </w:r>
      <w:r>
        <w:rPr>
          <w:rFonts w:hint="eastAsia" w:ascii="仿宋_GB2312" w:hAnsi="仿宋_GB2312" w:eastAsia="仿宋_GB2312" w:cs="仿宋_GB2312"/>
          <w:spacing w:val="-7"/>
          <w:sz w:val="28"/>
          <w:szCs w:val="28"/>
          <w:highlight w:val="none"/>
          <w:lang w:eastAsia="zh-CN"/>
        </w:rPr>
        <w:t>遴选无效。</w:t>
      </w:r>
    </w:p>
    <w:p w14:paraId="39975BD2">
      <w:pPr>
        <w:spacing w:line="400" w:lineRule="exact"/>
        <w:ind w:firstLine="48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2. ★代理机构必须根据遴选文件中载明的资格要求，按照本章下列第3条“遴选文件</w:t>
      </w:r>
      <w:r>
        <w:rPr>
          <w:rFonts w:hint="eastAsia" w:ascii="仿宋_GB2312" w:hAnsi="仿宋_GB2312" w:eastAsia="仿宋_GB2312" w:cs="仿宋_GB2312"/>
          <w:spacing w:val="1"/>
          <w:sz w:val="28"/>
          <w:szCs w:val="28"/>
          <w:highlight w:val="none"/>
          <w:lang w:eastAsia="zh-CN"/>
        </w:rPr>
        <w:t>的组成”要求提供相应的证明材料，</w:t>
      </w:r>
      <w:r>
        <w:rPr>
          <w:rFonts w:hint="eastAsia" w:ascii="仿宋_GB2312" w:hAnsi="仿宋_GB2312" w:eastAsia="仿宋_GB2312" w:cs="仿宋_GB2312"/>
          <w:b/>
          <w:bCs/>
          <w:spacing w:val="1"/>
          <w:sz w:val="28"/>
          <w:szCs w:val="28"/>
          <w:highlight w:val="none"/>
          <w:lang w:eastAsia="zh-CN"/>
        </w:rPr>
        <w:t>参与遴选代理机构未按要求提供证明材</w:t>
      </w:r>
      <w:r>
        <w:rPr>
          <w:rFonts w:hint="eastAsia" w:ascii="仿宋_GB2312" w:hAnsi="仿宋_GB2312" w:eastAsia="仿宋_GB2312" w:cs="仿宋_GB2312"/>
          <w:b/>
          <w:bCs/>
          <w:spacing w:val="-2"/>
          <w:sz w:val="28"/>
          <w:szCs w:val="28"/>
          <w:highlight w:val="none"/>
          <w:lang w:eastAsia="zh-CN"/>
        </w:rPr>
        <w:t>料的，认定为该项资格条件不符合，遴选不通</w:t>
      </w:r>
      <w:r>
        <w:rPr>
          <w:rFonts w:hint="eastAsia" w:ascii="仿宋_GB2312" w:hAnsi="仿宋_GB2312" w:eastAsia="仿宋_GB2312" w:cs="仿宋_GB2312"/>
          <w:b/>
          <w:bCs/>
          <w:spacing w:val="-3"/>
          <w:sz w:val="28"/>
          <w:szCs w:val="28"/>
          <w:highlight w:val="none"/>
          <w:lang w:eastAsia="zh-CN"/>
        </w:rPr>
        <w:t>过。</w:t>
      </w:r>
    </w:p>
    <w:p w14:paraId="55CDC8A6">
      <w:pPr>
        <w:spacing w:line="400" w:lineRule="exact"/>
        <w:ind w:firstLine="48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2"/>
          <w:sz w:val="28"/>
          <w:szCs w:val="28"/>
          <w:highlight w:val="none"/>
          <w:lang w:eastAsia="zh-CN"/>
        </w:rPr>
        <w:t>3.</w:t>
      </w:r>
      <w:r>
        <w:rPr>
          <w:rFonts w:hint="eastAsia" w:ascii="仿宋_GB2312" w:hAnsi="仿宋_GB2312" w:eastAsia="仿宋_GB2312" w:cs="仿宋_GB2312"/>
          <w:spacing w:val="-2"/>
          <w:sz w:val="28"/>
          <w:szCs w:val="28"/>
          <w:highlight w:val="none"/>
          <w:lang w:eastAsia="zh-CN"/>
        </w:rPr>
        <w:t xml:space="preserve">★ </w:t>
      </w:r>
      <w:r>
        <w:rPr>
          <w:rFonts w:hint="eastAsia" w:ascii="仿宋_GB2312" w:hAnsi="仿宋_GB2312" w:eastAsia="仿宋_GB2312" w:cs="仿宋_GB2312"/>
          <w:b/>
          <w:bCs/>
          <w:spacing w:val="-2"/>
          <w:sz w:val="28"/>
          <w:szCs w:val="28"/>
          <w:highlight w:val="none"/>
          <w:lang w:eastAsia="zh-CN"/>
        </w:rPr>
        <w:t>遴选文件的组成（须按照以下顺序编制装订</w:t>
      </w:r>
      <w:r>
        <w:rPr>
          <w:rFonts w:hint="eastAsia" w:ascii="仿宋_GB2312" w:hAnsi="仿宋_GB2312" w:eastAsia="仿宋_GB2312" w:cs="仿宋_GB2312"/>
          <w:b/>
          <w:bCs/>
          <w:spacing w:val="-3"/>
          <w:sz w:val="28"/>
          <w:szCs w:val="28"/>
          <w:highlight w:val="none"/>
          <w:lang w:eastAsia="zh-CN"/>
        </w:rPr>
        <w:t>，具体格式详见第五章“遴选文件</w:t>
      </w:r>
      <w:r>
        <w:rPr>
          <w:rFonts w:hint="eastAsia" w:ascii="仿宋_GB2312" w:hAnsi="仿宋_GB2312" w:eastAsia="仿宋_GB2312" w:cs="仿宋_GB2312"/>
          <w:b/>
          <w:bCs/>
          <w:spacing w:val="-4"/>
          <w:sz w:val="28"/>
          <w:szCs w:val="28"/>
          <w:highlight w:val="none"/>
          <w:lang w:eastAsia="zh-CN"/>
        </w:rPr>
        <w:t>格式”</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sz w:val="28"/>
          <w:szCs w:val="28"/>
          <w:highlight w:val="none"/>
          <w:lang w:eastAsia="zh-CN"/>
        </w:rPr>
        <w:t>：</w:t>
      </w:r>
    </w:p>
    <w:p w14:paraId="4517FC0B">
      <w:pPr>
        <w:spacing w:line="400" w:lineRule="exact"/>
        <w:ind w:firstLine="54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5"/>
          <w:sz w:val="28"/>
          <w:szCs w:val="28"/>
          <w:highlight w:val="none"/>
          <w:lang w:eastAsia="zh-CN"/>
        </w:rPr>
        <w:t>（1）遴选函（原件）。</w:t>
      </w:r>
    </w:p>
    <w:p w14:paraId="796442BC">
      <w:pPr>
        <w:spacing w:line="400" w:lineRule="exact"/>
        <w:ind w:firstLine="55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（2）法定代表人授权书(原件，若参加遴选代表为法定代表人，无需提供此</w:t>
      </w:r>
      <w:r>
        <w:rPr>
          <w:rFonts w:hint="eastAsia" w:ascii="仿宋_GB2312" w:hAnsi="仿宋_GB2312" w:eastAsia="仿宋_GB2312" w:cs="仿宋_GB2312"/>
          <w:spacing w:val="-3"/>
          <w:sz w:val="28"/>
          <w:szCs w:val="28"/>
          <w:highlight w:val="none"/>
          <w:lang w:eastAsia="zh-CN"/>
        </w:rPr>
        <w:t>件)；</w:t>
      </w:r>
    </w:p>
    <w:p w14:paraId="58B123E2">
      <w:pPr>
        <w:spacing w:line="400" w:lineRule="exact"/>
        <w:ind w:firstLine="552"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（3）法定代表人、遴选代表身份证（复印件）。</w:t>
      </w:r>
    </w:p>
    <w:p w14:paraId="7F69CA82">
      <w:pPr>
        <w:spacing w:line="400" w:lineRule="exact"/>
        <w:ind w:firstLine="55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（4）法人营业执照、税务登记证（复印件，三证合一的企业提供营业执照即</w:t>
      </w:r>
      <w:r>
        <w:rPr>
          <w:rFonts w:hint="eastAsia" w:ascii="仿宋_GB2312" w:hAnsi="仿宋_GB2312" w:eastAsia="仿宋_GB2312" w:cs="仿宋_GB2312"/>
          <w:spacing w:val="-19"/>
          <w:w w:val="98"/>
          <w:sz w:val="28"/>
          <w:szCs w:val="28"/>
          <w:highlight w:val="none"/>
          <w:lang w:eastAsia="zh-CN"/>
        </w:rPr>
        <w:t>可</w:t>
      </w:r>
      <w:r>
        <w:rPr>
          <w:rFonts w:hint="eastAsia" w:ascii="仿宋_GB2312" w:hAnsi="仿宋_GB2312" w:eastAsia="仿宋_GB2312" w:cs="仿宋_GB2312"/>
          <w:spacing w:val="-11"/>
          <w:sz w:val="28"/>
          <w:szCs w:val="28"/>
          <w:highlight w:val="none"/>
          <w:lang w:eastAsia="zh-CN"/>
        </w:rPr>
        <w:t>）；</w:t>
      </w:r>
    </w:p>
    <w:p w14:paraId="7AF052F8">
      <w:pPr>
        <w:spacing w:line="400" w:lineRule="exact"/>
        <w:ind w:firstLine="552"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（5）财务状况报告和依法缴纳税收、社会保障资金的相关</w:t>
      </w:r>
      <w:r>
        <w:rPr>
          <w:rFonts w:hint="eastAsia" w:ascii="仿宋_GB2312" w:hAnsi="仿宋_GB2312" w:eastAsia="仿宋_GB2312" w:cs="仿宋_GB2312"/>
          <w:spacing w:val="-3"/>
          <w:sz w:val="28"/>
          <w:szCs w:val="28"/>
          <w:highlight w:val="none"/>
          <w:lang w:eastAsia="zh-CN"/>
        </w:rPr>
        <w:t>材料：</w:t>
      </w:r>
    </w:p>
    <w:p w14:paraId="2F5C8FBD">
      <w:pPr>
        <w:spacing w:line="400" w:lineRule="exact"/>
        <w:ind w:firstLine="556"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A、财务状况报告：投标人提供的财务报告复印件（</w:t>
      </w:r>
      <w:r>
        <w:rPr>
          <w:rFonts w:hint="eastAsia" w:ascii="仿宋_GB2312" w:hAnsi="仿宋_GB2312" w:eastAsia="仿宋_GB2312" w:cs="仿宋_GB2312"/>
          <w:spacing w:val="-2"/>
          <w:sz w:val="28"/>
          <w:szCs w:val="28"/>
          <w:highlight w:val="none"/>
          <w:lang w:eastAsia="zh-CN"/>
        </w:rPr>
        <w:t>成立年限按照提交响应文</w:t>
      </w:r>
      <w:r>
        <w:rPr>
          <w:rFonts w:hint="eastAsia" w:ascii="仿宋_GB2312" w:hAnsi="仿宋_GB2312" w:eastAsia="仿宋_GB2312" w:cs="仿宋_GB2312"/>
          <w:spacing w:val="-5"/>
          <w:sz w:val="28"/>
          <w:szCs w:val="28"/>
          <w:highlight w:val="none"/>
          <w:lang w:eastAsia="zh-CN"/>
        </w:rPr>
        <w:t>件截止时间推算）应符合下列规定：a.成立年限满1年及以上的投</w:t>
      </w:r>
      <w:r>
        <w:rPr>
          <w:rFonts w:hint="eastAsia" w:ascii="仿宋_GB2312" w:hAnsi="仿宋_GB2312" w:eastAsia="仿宋_GB2312" w:cs="仿宋_GB2312"/>
          <w:spacing w:val="-6"/>
          <w:sz w:val="28"/>
          <w:szCs w:val="28"/>
          <w:highlight w:val="none"/>
          <w:lang w:eastAsia="zh-CN"/>
        </w:rPr>
        <w:t>标人，提供经审计</w:t>
      </w:r>
      <w:r>
        <w:rPr>
          <w:rFonts w:hint="eastAsia" w:ascii="仿宋_GB2312" w:hAnsi="仿宋_GB2312" w:eastAsia="仿宋_GB2312" w:cs="仿宋_GB2312"/>
          <w:spacing w:val="-2"/>
          <w:sz w:val="28"/>
          <w:szCs w:val="28"/>
          <w:highlight w:val="none"/>
          <w:lang w:eastAsia="zh-CN"/>
        </w:rPr>
        <w:t>的上一年度的年度 财务报告。b.成立年限满半年但不足1年的供应商，提供该半年</w:t>
      </w:r>
      <w:r>
        <w:rPr>
          <w:rFonts w:hint="eastAsia" w:ascii="仿宋_GB2312" w:hAnsi="仿宋_GB2312" w:eastAsia="仿宋_GB2312" w:cs="仿宋_GB2312"/>
          <w:spacing w:val="-1"/>
          <w:sz w:val="28"/>
          <w:szCs w:val="28"/>
          <w:highlight w:val="none"/>
          <w:lang w:eastAsia="zh-CN"/>
        </w:rPr>
        <w:t>度中任一季度的季度财务报告或该半年度的半年度财务报告。c.无法按照以上 a、b项规定提供财务报告复印件的投标人（包括但不限于：成立年限满 1 年及以上的投</w:t>
      </w:r>
      <w:r>
        <w:rPr>
          <w:rFonts w:hint="eastAsia" w:ascii="仿宋_GB2312" w:hAnsi="仿宋_GB2312" w:eastAsia="仿宋_GB2312" w:cs="仿宋_GB2312"/>
          <w:spacing w:val="-8"/>
          <w:sz w:val="28"/>
          <w:szCs w:val="28"/>
          <w:highlight w:val="none"/>
          <w:lang w:eastAsia="zh-CN"/>
        </w:rPr>
        <w:t>标人、成立年限满半年但不足1年的投标人、成立年限不足半年的投标人</w:t>
      </w:r>
      <w:r>
        <w:rPr>
          <w:rFonts w:hint="eastAsia" w:ascii="仿宋_GB2312" w:hAnsi="仿宋_GB2312" w:eastAsia="仿宋_GB2312" w:cs="仿宋_GB2312"/>
          <w:spacing w:val="-6"/>
          <w:sz w:val="28"/>
          <w:szCs w:val="28"/>
          <w:highlight w:val="none"/>
          <w:lang w:eastAsia="zh-CN"/>
        </w:rPr>
        <w:t>），</w:t>
      </w:r>
      <w:r>
        <w:rPr>
          <w:rFonts w:hint="eastAsia" w:ascii="仿宋_GB2312" w:hAnsi="仿宋_GB2312" w:eastAsia="仿宋_GB2312" w:cs="仿宋_GB2312"/>
          <w:spacing w:val="-8"/>
          <w:sz w:val="28"/>
          <w:szCs w:val="28"/>
          <w:highlight w:val="none"/>
          <w:lang w:eastAsia="zh-CN"/>
        </w:rPr>
        <w:t>应选择</w:t>
      </w:r>
      <w:r>
        <w:rPr>
          <w:rFonts w:hint="eastAsia" w:ascii="仿宋_GB2312" w:hAnsi="仿宋_GB2312" w:eastAsia="仿宋_GB2312" w:cs="仿宋_GB2312"/>
          <w:spacing w:val="-4"/>
          <w:sz w:val="28"/>
          <w:szCs w:val="28"/>
          <w:highlight w:val="none"/>
          <w:lang w:eastAsia="zh-CN"/>
        </w:rPr>
        <w:t>提供资信证明复印件。</w:t>
      </w:r>
    </w:p>
    <w:p w14:paraId="29471B8E">
      <w:pPr>
        <w:spacing w:line="400" w:lineRule="exact"/>
        <w:ind w:firstLine="53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6"/>
          <w:sz w:val="28"/>
          <w:szCs w:val="28"/>
          <w:highlight w:val="none"/>
          <w:lang w:eastAsia="zh-CN"/>
        </w:rPr>
        <w:t>B、依法缴纳税收的相关材料：提供投标截止时间前六个月内任意一个月的缴</w:t>
      </w:r>
      <w:r>
        <w:rPr>
          <w:rFonts w:hint="eastAsia" w:ascii="仿宋_GB2312" w:hAnsi="仿宋_GB2312" w:eastAsia="仿宋_GB2312" w:cs="仿宋_GB2312"/>
          <w:spacing w:val="-8"/>
          <w:sz w:val="28"/>
          <w:szCs w:val="28"/>
          <w:highlight w:val="none"/>
          <w:lang w:eastAsia="zh-CN"/>
        </w:rPr>
        <w:t>税证明。</w:t>
      </w:r>
    </w:p>
    <w:p w14:paraId="0DB7902D">
      <w:pPr>
        <w:spacing w:line="400" w:lineRule="exact"/>
        <w:ind w:firstLine="53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6"/>
          <w:sz w:val="28"/>
          <w:szCs w:val="28"/>
          <w:highlight w:val="none"/>
          <w:lang w:eastAsia="zh-CN"/>
        </w:rPr>
        <w:t>C、依法缴纳社会保障资金的相关材料：提供投标截止时间前六个月内</w:t>
      </w:r>
      <w:r>
        <w:rPr>
          <w:rFonts w:hint="eastAsia" w:ascii="仿宋_GB2312" w:hAnsi="仿宋_GB2312" w:eastAsia="仿宋_GB2312" w:cs="仿宋_GB2312"/>
          <w:spacing w:val="-7"/>
          <w:sz w:val="28"/>
          <w:szCs w:val="28"/>
          <w:highlight w:val="none"/>
          <w:lang w:eastAsia="zh-CN"/>
        </w:rPr>
        <w:t>任意一</w:t>
      </w:r>
      <w:r>
        <w:rPr>
          <w:rFonts w:hint="eastAsia" w:ascii="仿宋_GB2312" w:hAnsi="仿宋_GB2312" w:eastAsia="仿宋_GB2312" w:cs="仿宋_GB2312"/>
          <w:spacing w:val="-2"/>
          <w:sz w:val="28"/>
          <w:szCs w:val="28"/>
          <w:highlight w:val="none"/>
          <w:lang w:eastAsia="zh-CN"/>
        </w:rPr>
        <w:t>个月缴纳社会保险的凭据（专用收据或社会保险缴纳清单）。</w:t>
      </w:r>
    </w:p>
    <w:p w14:paraId="68E2A9B8">
      <w:pPr>
        <w:spacing w:line="400" w:lineRule="exact"/>
        <w:ind w:firstLine="54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5"/>
          <w:sz w:val="28"/>
          <w:szCs w:val="28"/>
          <w:highlight w:val="none"/>
          <w:lang w:eastAsia="zh-CN"/>
        </w:rPr>
        <w:t>注：依法免税或不需要缴纳社会保障资金的投标人，应提供相应文件证明其依</w:t>
      </w:r>
      <w:r>
        <w:rPr>
          <w:rFonts w:hint="eastAsia" w:ascii="仿宋_GB2312" w:hAnsi="仿宋_GB2312" w:eastAsia="仿宋_GB2312" w:cs="仿宋_GB2312"/>
          <w:spacing w:val="-3"/>
          <w:sz w:val="28"/>
          <w:szCs w:val="28"/>
          <w:highlight w:val="none"/>
          <w:lang w:eastAsia="zh-CN"/>
        </w:rPr>
        <w:t>法免税或不需要缴纳社会保障资金。</w:t>
      </w:r>
    </w:p>
    <w:p w14:paraId="50116863">
      <w:pPr>
        <w:spacing w:line="400" w:lineRule="exact"/>
        <w:ind w:firstLine="55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（6）依法登记的政府采购代理机构名单（提供福建政府采购网网站）的截</w:t>
      </w:r>
      <w:r>
        <w:rPr>
          <w:rFonts w:hint="eastAsia" w:ascii="仿宋_GB2312" w:hAnsi="仿宋_GB2312" w:eastAsia="仿宋_GB2312" w:cs="仿宋_GB2312"/>
          <w:spacing w:val="-17"/>
          <w:sz w:val="28"/>
          <w:szCs w:val="28"/>
          <w:highlight w:val="none"/>
          <w:lang w:eastAsia="zh-CN"/>
        </w:rPr>
        <w:t>图。</w:t>
      </w:r>
    </w:p>
    <w:p w14:paraId="42B9CCF5">
      <w:pPr>
        <w:spacing w:line="40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（7）提供遴选代理机构参加政府采购活动近3年内（2021年—2023年）在经</w:t>
      </w:r>
      <w:r>
        <w:rPr>
          <w:rFonts w:hint="eastAsia" w:ascii="仿宋_GB2312" w:hAnsi="仿宋_GB2312" w:eastAsia="仿宋_GB2312" w:cs="仿宋_GB2312"/>
          <w:spacing w:val="-2"/>
          <w:sz w:val="28"/>
          <w:szCs w:val="28"/>
          <w:highlight w:val="none"/>
          <w:lang w:eastAsia="zh-CN"/>
        </w:rPr>
        <w:t>营活动中没有重大违法记录，也没有被列入失信被执行人的书面声明。</w:t>
      </w:r>
    </w:p>
    <w:p w14:paraId="4065E538">
      <w:pPr>
        <w:spacing w:line="400" w:lineRule="exact"/>
        <w:ind w:firstLine="55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（8）提供代理服务费承诺函（承诺函自拟）。</w:t>
      </w:r>
    </w:p>
    <w:p w14:paraId="4D8FB21C">
      <w:pPr>
        <w:spacing w:line="400" w:lineRule="exact"/>
        <w:ind w:firstLine="55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（9）代理机构综合信用评价等级证明材料（提供福建政府采购网网站查询截</w:t>
      </w:r>
      <w:r>
        <w:rPr>
          <w:rFonts w:hint="eastAsia" w:ascii="仿宋_GB2312" w:hAnsi="仿宋_GB2312" w:eastAsia="仿宋_GB2312" w:cs="仿宋_GB2312"/>
          <w:spacing w:val="-11"/>
          <w:sz w:val="28"/>
          <w:szCs w:val="28"/>
          <w:highlight w:val="none"/>
          <w:lang w:eastAsia="zh-CN"/>
        </w:rPr>
        <w:t>图）。</w:t>
      </w:r>
    </w:p>
    <w:p w14:paraId="38430164">
      <w:pPr>
        <w:spacing w:line="400" w:lineRule="exact"/>
        <w:ind w:firstLine="548" w:firstLineChars="200"/>
        <w:jc w:val="both"/>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（10）遴选人响应情况及自评一览表。</w:t>
      </w:r>
    </w:p>
    <w:p w14:paraId="7D743550">
      <w:pPr>
        <w:spacing w:line="400" w:lineRule="exact"/>
        <w:ind w:firstLine="536" w:firstLineChars="200"/>
        <w:rPr>
          <w:rFonts w:hint="eastAsia" w:ascii="仿宋_GB2312" w:hAnsi="仿宋_GB2312" w:eastAsia="仿宋_GB2312" w:cs="仿宋_GB2312"/>
          <w:spacing w:val="-6"/>
          <w:sz w:val="28"/>
          <w:szCs w:val="28"/>
          <w:highlight w:val="none"/>
          <w:lang w:eastAsia="zh-CN"/>
        </w:rPr>
      </w:pPr>
      <w:r>
        <w:rPr>
          <w:rFonts w:hint="eastAsia" w:ascii="仿宋_GB2312" w:hAnsi="仿宋_GB2312" w:eastAsia="仿宋_GB2312" w:cs="仿宋_GB2312"/>
          <w:spacing w:val="-6"/>
          <w:sz w:val="28"/>
          <w:szCs w:val="28"/>
          <w:highlight w:val="none"/>
          <w:lang w:eastAsia="zh-CN"/>
        </w:rPr>
        <w:t>4.参选材料统一用A4纸装订成册，一正二副，并用档案袋密封后提交。档案袋上注明遴选人名称、联系电话、电子邮件地址及邮寄地址等。</w:t>
      </w:r>
    </w:p>
    <w:p w14:paraId="17088077">
      <w:pPr>
        <w:spacing w:line="400" w:lineRule="exact"/>
        <w:ind w:firstLine="53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6"/>
          <w:sz w:val="28"/>
          <w:szCs w:val="28"/>
          <w:highlight w:val="none"/>
          <w:lang w:eastAsia="zh-CN"/>
        </w:rPr>
        <w:t>2.申请人须将以书面形式出具的“法定代表人授权委托书（加盖公章）”“授权代表身份证复印件（加盖公章）”附在遴选申请文件中。</w:t>
      </w:r>
    </w:p>
    <w:p w14:paraId="1D4CCC89">
      <w:pPr>
        <w:spacing w:line="400" w:lineRule="exact"/>
        <w:ind w:firstLine="558"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
          <w:sz w:val="28"/>
          <w:szCs w:val="28"/>
          <w:highlight w:val="none"/>
          <w:lang w:eastAsia="zh-CN"/>
        </w:rPr>
        <w:t>※遴选文件未按上述要求编制和第四章规定的具体格式编写遴选文件的，视为</w:t>
      </w:r>
      <w:r>
        <w:rPr>
          <w:rFonts w:hint="eastAsia" w:ascii="仿宋_GB2312" w:hAnsi="仿宋_GB2312" w:eastAsia="仿宋_GB2312" w:cs="仿宋_GB2312"/>
          <w:b/>
          <w:bCs/>
          <w:spacing w:val="-12"/>
          <w:sz w:val="28"/>
          <w:szCs w:val="28"/>
          <w:highlight w:val="none"/>
          <w:lang w:eastAsia="zh-CN"/>
        </w:rPr>
        <w:t>无效。</w:t>
      </w:r>
    </w:p>
    <w:p w14:paraId="523B41AF">
      <w:pPr>
        <w:spacing w:line="400" w:lineRule="exact"/>
        <w:ind w:firstLine="542" w:firstLineChars="200"/>
        <w:outlineLvl w:val="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5"/>
          <w:sz w:val="28"/>
          <w:szCs w:val="28"/>
          <w:highlight w:val="none"/>
          <w:lang w:eastAsia="zh-CN"/>
        </w:rPr>
        <w:t>5.遴选有效期：遴选文件提交截止时间结束后90天，有效期不足视为无效遴选文件</w:t>
      </w:r>
      <w:r>
        <w:rPr>
          <w:rFonts w:hint="eastAsia" w:ascii="仿宋_GB2312" w:hAnsi="仿宋_GB2312" w:eastAsia="仿宋_GB2312" w:cs="仿宋_GB2312"/>
          <w:b/>
          <w:bCs/>
          <w:spacing w:val="-6"/>
          <w:sz w:val="28"/>
          <w:szCs w:val="28"/>
          <w:highlight w:val="none"/>
          <w:lang w:eastAsia="zh-CN"/>
        </w:rPr>
        <w:t>。</w:t>
      </w:r>
    </w:p>
    <w:p w14:paraId="5B8B35A5">
      <w:pPr>
        <w:spacing w:line="400" w:lineRule="exact"/>
        <w:ind w:firstLine="550" w:firstLineChars="200"/>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pacing w:val="-3"/>
          <w:sz w:val="28"/>
          <w:szCs w:val="28"/>
          <w:highlight w:val="none"/>
          <w:lang w:eastAsia="zh-CN"/>
        </w:rPr>
        <w:t>（二）遴选文件的递交</w:t>
      </w:r>
    </w:p>
    <w:p w14:paraId="2809D6CC">
      <w:pPr>
        <w:spacing w:line="400" w:lineRule="exact"/>
        <w:ind w:firstLine="552"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福建省南平技师学院</w:t>
      </w:r>
      <w:r>
        <w:rPr>
          <w:rFonts w:hint="eastAsia" w:ascii="仿宋_GB2312" w:hAnsi="仿宋_GB2312" w:eastAsia="仿宋_GB2312" w:cs="仿宋_GB2312"/>
          <w:spacing w:val="-1"/>
          <w:sz w:val="28"/>
          <w:szCs w:val="28"/>
          <w:highlight w:val="none"/>
          <w:lang w:eastAsia="zh-CN"/>
        </w:rPr>
        <w:t>接收人：</w:t>
      </w:r>
      <w:r>
        <w:rPr>
          <w:rFonts w:hint="eastAsia" w:ascii="仿宋_GB2312" w:hAnsi="仿宋_GB2312" w:eastAsia="仿宋_GB2312" w:cs="仿宋_GB2312"/>
          <w:i w:val="0"/>
          <w:iCs w:val="0"/>
          <w:caps w:val="0"/>
          <w:color w:val="000000"/>
          <w:spacing w:val="0"/>
          <w:sz w:val="28"/>
          <w:szCs w:val="28"/>
          <w:highlight w:val="none"/>
          <w:lang w:val="en-US" w:eastAsia="zh-CN"/>
        </w:rPr>
        <w:t>郑老师，联系电话：13695095510</w:t>
      </w:r>
    </w:p>
    <w:p w14:paraId="062CB2E7">
      <w:pPr>
        <w:spacing w:line="400" w:lineRule="exact"/>
        <w:ind w:firstLine="53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6"/>
          <w:sz w:val="28"/>
          <w:szCs w:val="28"/>
          <w:highlight w:val="none"/>
          <w:lang w:eastAsia="zh-CN"/>
        </w:rPr>
        <w:t>投标截止时间：</w:t>
      </w:r>
      <w:r>
        <w:rPr>
          <w:rFonts w:hint="eastAsia" w:ascii="仿宋_GB2312" w:hAnsi="仿宋_GB2312" w:eastAsia="仿宋_GB2312" w:cs="仿宋_GB2312"/>
          <w:spacing w:val="-6"/>
          <w:sz w:val="28"/>
          <w:szCs w:val="28"/>
          <w:highlight w:val="none"/>
          <w:lang w:val="en-US" w:eastAsia="zh-CN"/>
        </w:rPr>
        <w:t xml:space="preserve"> </w:t>
      </w:r>
      <w:r>
        <w:rPr>
          <w:rFonts w:hint="eastAsia" w:ascii="仿宋_GB2312" w:hAnsi="仿宋_GB2312" w:eastAsia="仿宋_GB2312" w:cs="仿宋_GB2312"/>
          <w:b/>
          <w:bCs/>
          <w:spacing w:val="-5"/>
          <w:sz w:val="28"/>
          <w:szCs w:val="28"/>
          <w:highlight w:val="none"/>
          <w:lang w:eastAsia="zh-CN"/>
        </w:rPr>
        <w:t>遴选保证金:人民币1万元整。</w:t>
      </w:r>
    </w:p>
    <w:p w14:paraId="227D2FBF">
      <w:pPr>
        <w:spacing w:line="400" w:lineRule="exact"/>
        <w:ind w:firstLine="564"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1.参与遴选代理机构必须在规定的截止时间前送达，逾期送达的遴选文件视为</w:t>
      </w:r>
      <w:r>
        <w:rPr>
          <w:rFonts w:hint="eastAsia" w:ascii="仿宋_GB2312" w:hAnsi="仿宋_GB2312" w:eastAsia="仿宋_GB2312" w:cs="仿宋_GB2312"/>
          <w:spacing w:val="-5"/>
          <w:sz w:val="28"/>
          <w:szCs w:val="28"/>
          <w:highlight w:val="none"/>
          <w:lang w:eastAsia="zh-CN"/>
        </w:rPr>
        <w:t>无效资料,将被拒收。</w:t>
      </w:r>
    </w:p>
    <w:p w14:paraId="53A5B2BD">
      <w:pPr>
        <w:spacing w:line="400" w:lineRule="exact"/>
        <w:ind w:firstLine="548" w:firstLineChars="200"/>
        <w:outlineLvl w:val="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3"/>
          <w:sz w:val="28"/>
          <w:szCs w:val="28"/>
          <w:highlight w:val="none"/>
          <w:lang w:eastAsia="zh-CN"/>
        </w:rPr>
        <w:t>2.参与遴选代理机构有以下情况之一者，其遴选文件无效（即废标）。</w:t>
      </w:r>
    </w:p>
    <w:p w14:paraId="1290926E">
      <w:pPr>
        <w:spacing w:line="400" w:lineRule="exact"/>
        <w:ind w:firstLine="54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5"/>
          <w:sz w:val="28"/>
          <w:szCs w:val="28"/>
          <w:highlight w:val="none"/>
          <w:lang w:eastAsia="zh-CN"/>
        </w:rPr>
        <w:t>（1）遴选文件未按规定密封；</w:t>
      </w:r>
    </w:p>
    <w:p w14:paraId="2939C017">
      <w:pPr>
        <w:spacing w:line="400" w:lineRule="exact"/>
        <w:ind w:firstLine="54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5"/>
          <w:sz w:val="28"/>
          <w:szCs w:val="28"/>
          <w:highlight w:val="none"/>
          <w:lang w:eastAsia="zh-CN"/>
        </w:rPr>
        <w:t>（2）遴选文件未加盖单位公章；</w:t>
      </w:r>
    </w:p>
    <w:p w14:paraId="2C2BE625">
      <w:pPr>
        <w:spacing w:line="400" w:lineRule="exact"/>
        <w:ind w:firstLine="53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6"/>
          <w:sz w:val="28"/>
          <w:szCs w:val="28"/>
          <w:highlight w:val="none"/>
          <w:lang w:eastAsia="zh-CN"/>
        </w:rPr>
        <w:t>（3）遴选文件逾期递交；</w:t>
      </w:r>
    </w:p>
    <w:p w14:paraId="6AE4015F">
      <w:pPr>
        <w:spacing w:line="400" w:lineRule="exact"/>
        <w:ind w:firstLine="548"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3"/>
          <w:sz w:val="28"/>
          <w:szCs w:val="28"/>
          <w:highlight w:val="none"/>
          <w:lang w:eastAsia="zh-CN"/>
        </w:rPr>
        <w:t>（4）遴选文件内容不全，字迹模糊，难以</w:t>
      </w:r>
      <w:r>
        <w:rPr>
          <w:rFonts w:hint="eastAsia" w:ascii="仿宋_GB2312" w:hAnsi="仿宋_GB2312" w:eastAsia="仿宋_GB2312" w:cs="仿宋_GB2312"/>
          <w:spacing w:val="-4"/>
          <w:sz w:val="28"/>
          <w:szCs w:val="28"/>
          <w:highlight w:val="none"/>
          <w:lang w:eastAsia="zh-CN"/>
        </w:rPr>
        <w:t>辩认；</w:t>
      </w:r>
    </w:p>
    <w:p w14:paraId="540EAC64">
      <w:pPr>
        <w:spacing w:line="400" w:lineRule="exact"/>
        <w:ind w:firstLine="55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（5）遴选文件中提供虚假、失实证明（说明）或伪造相</w:t>
      </w:r>
      <w:r>
        <w:rPr>
          <w:rFonts w:hint="eastAsia" w:ascii="仿宋_GB2312" w:hAnsi="仿宋_GB2312" w:eastAsia="仿宋_GB2312" w:cs="仿宋_GB2312"/>
          <w:spacing w:val="-2"/>
          <w:sz w:val="28"/>
          <w:szCs w:val="28"/>
          <w:highlight w:val="none"/>
          <w:lang w:eastAsia="zh-CN"/>
        </w:rPr>
        <w:t>关证明（说明）等遴选</w:t>
      </w:r>
      <w:r>
        <w:rPr>
          <w:rFonts w:hint="eastAsia" w:ascii="仿宋_GB2312" w:hAnsi="仿宋_GB2312" w:eastAsia="仿宋_GB2312" w:cs="仿宋_GB2312"/>
          <w:spacing w:val="-11"/>
          <w:sz w:val="28"/>
          <w:szCs w:val="28"/>
          <w:highlight w:val="none"/>
          <w:lang w:eastAsia="zh-CN"/>
        </w:rPr>
        <w:t>响应资料的；</w:t>
      </w:r>
    </w:p>
    <w:p w14:paraId="43A16F34">
      <w:pPr>
        <w:spacing w:line="400" w:lineRule="exact"/>
        <w:ind w:firstLine="53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6"/>
          <w:sz w:val="28"/>
          <w:szCs w:val="28"/>
          <w:highlight w:val="none"/>
          <w:lang w:eastAsia="zh-CN"/>
        </w:rPr>
        <w:t>（6）所需证件提供不齐全；</w:t>
      </w:r>
    </w:p>
    <w:p w14:paraId="0BD012AD">
      <w:pPr>
        <w:spacing w:line="400" w:lineRule="exact"/>
        <w:ind w:firstLine="552"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（7）不同遴选人的遴选文件错、漏之处一致或雷同，且不能</w:t>
      </w:r>
      <w:r>
        <w:rPr>
          <w:rFonts w:hint="eastAsia" w:ascii="仿宋_GB2312" w:hAnsi="仿宋_GB2312" w:eastAsia="仿宋_GB2312" w:cs="仿宋_GB2312"/>
          <w:spacing w:val="-3"/>
          <w:sz w:val="28"/>
          <w:szCs w:val="28"/>
          <w:highlight w:val="none"/>
          <w:lang w:eastAsia="zh-CN"/>
        </w:rPr>
        <w:t>合理解释的；</w:t>
      </w:r>
    </w:p>
    <w:p w14:paraId="7EDD6331">
      <w:pPr>
        <w:spacing w:line="400" w:lineRule="exact"/>
        <w:ind w:firstLine="544"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4"/>
          <w:sz w:val="28"/>
          <w:szCs w:val="28"/>
          <w:highlight w:val="none"/>
          <w:lang w:eastAsia="zh-CN"/>
        </w:rPr>
        <w:t>（8</w:t>
      </w:r>
      <w:r>
        <w:rPr>
          <w:rFonts w:hint="eastAsia" w:ascii="仿宋_GB2312" w:hAnsi="仿宋_GB2312" w:eastAsia="仿宋_GB2312" w:cs="仿宋_GB2312"/>
          <w:spacing w:val="-30"/>
          <w:sz w:val="28"/>
          <w:szCs w:val="28"/>
          <w:highlight w:val="none"/>
          <w:lang w:eastAsia="zh-CN"/>
        </w:rPr>
        <w:t>）</w:t>
      </w:r>
      <w:r>
        <w:rPr>
          <w:rFonts w:hint="eastAsia" w:ascii="仿宋_GB2312" w:hAnsi="仿宋_GB2312" w:eastAsia="仿宋_GB2312" w:cs="仿宋_GB2312"/>
          <w:spacing w:val="-4"/>
          <w:sz w:val="28"/>
          <w:szCs w:val="28"/>
          <w:highlight w:val="none"/>
          <w:lang w:eastAsia="zh-CN"/>
        </w:rPr>
        <w:t>不同遴选人的遴选文件由同一单位或者个人编制；</w:t>
      </w:r>
    </w:p>
    <w:p w14:paraId="6EA8FBA3">
      <w:pPr>
        <w:spacing w:line="400" w:lineRule="exact"/>
        <w:ind w:firstLine="548"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3"/>
          <w:sz w:val="28"/>
          <w:szCs w:val="28"/>
          <w:highlight w:val="none"/>
          <w:lang w:eastAsia="zh-CN"/>
        </w:rPr>
        <w:t>（9）不同遴选人的遴选文件相互混装。</w:t>
      </w:r>
    </w:p>
    <w:p w14:paraId="08516D34">
      <w:pPr>
        <w:spacing w:line="400" w:lineRule="exact"/>
        <w:ind w:firstLine="548" w:firstLineChars="200"/>
        <w:outlineLvl w:val="1"/>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3"/>
          <w:sz w:val="28"/>
          <w:szCs w:val="28"/>
          <w:highlight w:val="none"/>
          <w:lang w:eastAsia="zh-CN"/>
        </w:rPr>
        <w:t>（10）未提供代理服务费承诺函。</w:t>
      </w:r>
    </w:p>
    <w:p w14:paraId="1C58EF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6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3.本次遴选采购活动中，出现下列情形之一的，遴选终止，按程序重新组织遴选:</w:t>
      </w:r>
    </w:p>
    <w:p w14:paraId="0EA4CD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4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spacing w:val="-5"/>
          <w:sz w:val="28"/>
          <w:szCs w:val="28"/>
          <w:highlight w:val="none"/>
          <w:lang w:eastAsia="zh-CN"/>
        </w:rPr>
        <w:t>（1）</w:t>
      </w:r>
      <w:r>
        <w:rPr>
          <w:rFonts w:hint="eastAsia" w:ascii="仿宋_GB2312" w:hAnsi="仿宋_GB2312" w:eastAsia="仿宋_GB2312" w:cs="仿宋_GB2312"/>
          <w:i w:val="0"/>
          <w:iCs w:val="0"/>
          <w:caps w:val="0"/>
          <w:color w:val="000000"/>
          <w:spacing w:val="0"/>
          <w:sz w:val="28"/>
          <w:szCs w:val="28"/>
          <w:highlight w:val="none"/>
          <w:lang w:val="en-US" w:eastAsia="zh-CN"/>
        </w:rPr>
        <w:t>递交响应文件的代理机构不足三家的;</w:t>
      </w:r>
    </w:p>
    <w:p w14:paraId="411F57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40"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spacing w:val="-5"/>
          <w:sz w:val="28"/>
          <w:szCs w:val="28"/>
          <w:highlight w:val="none"/>
          <w:lang w:eastAsia="zh-CN"/>
        </w:rPr>
        <w:t>（2）</w:t>
      </w:r>
      <w:r>
        <w:rPr>
          <w:rFonts w:hint="eastAsia" w:ascii="仿宋_GB2312" w:hAnsi="仿宋_GB2312" w:eastAsia="仿宋_GB2312" w:cs="仿宋_GB2312"/>
          <w:i w:val="0"/>
          <w:iCs w:val="0"/>
          <w:caps w:val="0"/>
          <w:color w:val="000000"/>
          <w:spacing w:val="0"/>
          <w:sz w:val="28"/>
          <w:szCs w:val="28"/>
          <w:highlight w:val="none"/>
          <w:lang w:val="en-US" w:eastAsia="zh-CN"/>
        </w:rPr>
        <w:t>通过资格审查的代理机构不足三家的；</w:t>
      </w:r>
    </w:p>
    <w:p w14:paraId="4CF6F7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atLeast"/>
        <w:ind w:left="0" w:right="0" w:firstLine="536" w:firstLineChars="200"/>
        <w:jc w:val="both"/>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spacing w:val="-6"/>
          <w:sz w:val="28"/>
          <w:szCs w:val="28"/>
          <w:highlight w:val="none"/>
          <w:lang w:eastAsia="zh-CN"/>
        </w:rPr>
        <w:t>（3）</w:t>
      </w:r>
      <w:r>
        <w:rPr>
          <w:rFonts w:hint="eastAsia" w:ascii="仿宋_GB2312" w:hAnsi="仿宋_GB2312" w:eastAsia="仿宋_GB2312" w:cs="仿宋_GB2312"/>
          <w:i w:val="0"/>
          <w:iCs w:val="0"/>
          <w:caps w:val="0"/>
          <w:color w:val="000000"/>
          <w:spacing w:val="0"/>
          <w:sz w:val="28"/>
          <w:szCs w:val="28"/>
          <w:highlight w:val="none"/>
          <w:lang w:val="en-US" w:eastAsia="zh-CN"/>
        </w:rPr>
        <w:t>依据相关法律法规其他无法继续开展遴选或者无法成交的情形。</w:t>
      </w:r>
    </w:p>
    <w:p w14:paraId="36573833">
      <w:pPr>
        <w:spacing w:line="400" w:lineRule="exact"/>
        <w:ind w:firstLine="548" w:firstLineChars="200"/>
        <w:outlineLvl w:val="1"/>
        <w:rPr>
          <w:rFonts w:hint="eastAsia" w:ascii="仿宋_GB2312" w:hAnsi="仿宋_GB2312" w:eastAsia="仿宋_GB2312" w:cs="仿宋_GB2312"/>
          <w:spacing w:val="-3"/>
          <w:sz w:val="28"/>
          <w:szCs w:val="28"/>
          <w:highlight w:val="none"/>
          <w:lang w:eastAsia="zh-CN"/>
        </w:rPr>
      </w:pPr>
    </w:p>
    <w:p w14:paraId="5301358E">
      <w:pPr>
        <w:tabs>
          <w:tab w:val="left" w:pos="1355"/>
        </w:tabs>
        <w:rPr>
          <w:rFonts w:hint="eastAsia" w:ascii="仿宋_GB2312" w:hAnsi="仿宋_GB2312" w:eastAsia="仿宋_GB2312" w:cs="仿宋_GB2312"/>
          <w:sz w:val="28"/>
          <w:szCs w:val="28"/>
          <w:highlight w:val="none"/>
          <w:lang w:eastAsia="zh-CN"/>
        </w:rPr>
      </w:pPr>
    </w:p>
    <w:p w14:paraId="3956BF07">
      <w:pPr>
        <w:tabs>
          <w:tab w:val="left" w:pos="1355"/>
        </w:tabs>
        <w:rPr>
          <w:rFonts w:hint="eastAsia" w:ascii="仿宋_GB2312" w:hAnsi="仿宋_GB2312" w:eastAsia="仿宋_GB2312" w:cs="仿宋_GB2312"/>
          <w:sz w:val="28"/>
          <w:szCs w:val="28"/>
          <w:highlight w:val="none"/>
          <w:lang w:eastAsia="zh-CN"/>
        </w:rPr>
      </w:pPr>
    </w:p>
    <w:p w14:paraId="31ABE840">
      <w:pPr>
        <w:tabs>
          <w:tab w:val="left" w:pos="1355"/>
        </w:tabs>
        <w:rPr>
          <w:rFonts w:hint="eastAsia" w:ascii="仿宋_GB2312" w:hAnsi="仿宋_GB2312" w:eastAsia="仿宋_GB2312" w:cs="仿宋_GB2312"/>
          <w:sz w:val="28"/>
          <w:szCs w:val="28"/>
          <w:highlight w:val="none"/>
          <w:lang w:eastAsia="zh-CN"/>
        </w:rPr>
      </w:pPr>
    </w:p>
    <w:p w14:paraId="06FAFFE5">
      <w:pPr>
        <w:tabs>
          <w:tab w:val="left" w:pos="1355"/>
        </w:tabs>
        <w:rPr>
          <w:rFonts w:hint="eastAsia" w:ascii="仿宋_GB2312" w:hAnsi="仿宋_GB2312" w:eastAsia="仿宋_GB2312" w:cs="仿宋_GB2312"/>
          <w:sz w:val="28"/>
          <w:szCs w:val="28"/>
          <w:highlight w:val="none"/>
          <w:lang w:eastAsia="zh-CN"/>
        </w:rPr>
      </w:pPr>
    </w:p>
    <w:p w14:paraId="338E5189">
      <w:pPr>
        <w:tabs>
          <w:tab w:val="left" w:pos="1355"/>
        </w:tabs>
        <w:rPr>
          <w:rFonts w:hint="eastAsia" w:ascii="仿宋_GB2312" w:hAnsi="仿宋_GB2312" w:eastAsia="仿宋_GB2312" w:cs="仿宋_GB2312"/>
          <w:sz w:val="28"/>
          <w:szCs w:val="28"/>
          <w:highlight w:val="none"/>
          <w:lang w:eastAsia="zh-CN"/>
        </w:rPr>
      </w:pPr>
    </w:p>
    <w:p w14:paraId="61129B0D">
      <w:pPr>
        <w:tabs>
          <w:tab w:val="left" w:pos="1355"/>
        </w:tabs>
        <w:rPr>
          <w:rFonts w:hint="eastAsia" w:ascii="仿宋_GB2312" w:hAnsi="仿宋_GB2312" w:eastAsia="仿宋_GB2312" w:cs="仿宋_GB2312"/>
          <w:sz w:val="28"/>
          <w:szCs w:val="28"/>
          <w:highlight w:val="none"/>
          <w:lang w:eastAsia="zh-CN"/>
        </w:rPr>
      </w:pPr>
    </w:p>
    <w:p w14:paraId="7E6C439E">
      <w:pPr>
        <w:tabs>
          <w:tab w:val="left" w:pos="1355"/>
        </w:tabs>
        <w:rPr>
          <w:rFonts w:hint="eastAsia" w:ascii="仿宋_GB2312" w:hAnsi="仿宋_GB2312" w:eastAsia="仿宋_GB2312" w:cs="仿宋_GB2312"/>
          <w:sz w:val="28"/>
          <w:szCs w:val="28"/>
          <w:highlight w:val="none"/>
          <w:lang w:eastAsia="zh-CN"/>
        </w:rPr>
      </w:pPr>
    </w:p>
    <w:p w14:paraId="330945EF">
      <w:pPr>
        <w:tabs>
          <w:tab w:val="left" w:pos="1355"/>
        </w:tabs>
        <w:rPr>
          <w:rFonts w:hint="eastAsia" w:ascii="仿宋_GB2312" w:hAnsi="仿宋_GB2312" w:eastAsia="仿宋_GB2312" w:cs="仿宋_GB2312"/>
          <w:sz w:val="28"/>
          <w:szCs w:val="28"/>
          <w:highlight w:val="none"/>
          <w:lang w:eastAsia="zh-CN"/>
        </w:rPr>
      </w:pPr>
    </w:p>
    <w:p w14:paraId="7FA515FC">
      <w:pPr>
        <w:tabs>
          <w:tab w:val="left" w:pos="1355"/>
        </w:tabs>
        <w:rPr>
          <w:rFonts w:hint="eastAsia" w:ascii="仿宋_GB2312" w:hAnsi="仿宋_GB2312" w:eastAsia="仿宋_GB2312" w:cs="仿宋_GB2312"/>
          <w:sz w:val="28"/>
          <w:szCs w:val="28"/>
          <w:highlight w:val="none"/>
          <w:lang w:eastAsia="zh-CN"/>
        </w:rPr>
      </w:pPr>
    </w:p>
    <w:p w14:paraId="0DAF3FEE">
      <w:pPr>
        <w:tabs>
          <w:tab w:val="left" w:pos="1355"/>
        </w:tabs>
        <w:rPr>
          <w:rFonts w:hint="eastAsia" w:ascii="仿宋_GB2312" w:hAnsi="仿宋_GB2312" w:eastAsia="仿宋_GB2312" w:cs="仿宋_GB2312"/>
          <w:sz w:val="28"/>
          <w:szCs w:val="28"/>
          <w:highlight w:val="none"/>
          <w:lang w:eastAsia="zh-CN"/>
        </w:rPr>
      </w:pPr>
    </w:p>
    <w:p w14:paraId="359FBD2E">
      <w:pPr>
        <w:tabs>
          <w:tab w:val="left" w:pos="1355"/>
        </w:tabs>
        <w:rPr>
          <w:rFonts w:hint="eastAsia" w:ascii="仿宋_GB2312" w:hAnsi="仿宋_GB2312" w:eastAsia="仿宋_GB2312" w:cs="仿宋_GB2312"/>
          <w:sz w:val="28"/>
          <w:szCs w:val="28"/>
          <w:highlight w:val="none"/>
          <w:lang w:eastAsia="zh-CN"/>
        </w:rPr>
      </w:pPr>
    </w:p>
    <w:p w14:paraId="7408E9CB">
      <w:pPr>
        <w:tabs>
          <w:tab w:val="left" w:pos="1355"/>
        </w:tabs>
        <w:rPr>
          <w:rFonts w:hint="eastAsia" w:ascii="仿宋_GB2312" w:hAnsi="仿宋_GB2312" w:eastAsia="仿宋_GB2312" w:cs="仿宋_GB2312"/>
          <w:sz w:val="28"/>
          <w:szCs w:val="28"/>
          <w:highlight w:val="none"/>
          <w:lang w:eastAsia="zh-CN"/>
        </w:rPr>
      </w:pPr>
    </w:p>
    <w:p w14:paraId="283AF470">
      <w:pPr>
        <w:spacing w:line="400" w:lineRule="exact"/>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4"/>
          <w:sz w:val="28"/>
          <w:szCs w:val="28"/>
          <w:highlight w:val="none"/>
          <w:lang w:eastAsia="zh-CN"/>
        </w:rPr>
        <w:t>二、遴选办法和标准</w:t>
      </w:r>
    </w:p>
    <w:p w14:paraId="25DFC8CC">
      <w:pPr>
        <w:spacing w:line="400" w:lineRule="exact"/>
        <w:ind w:firstLine="558" w:firstLineChars="200"/>
        <w:outlineLvl w:val="3"/>
        <w:rPr>
          <w:rFonts w:hint="eastAsia" w:ascii="仿宋_GB2312" w:hAnsi="仿宋_GB2312" w:eastAsia="仿宋_GB2312" w:cs="仿宋_GB2312"/>
          <w:spacing w:val="-1"/>
          <w:sz w:val="28"/>
          <w:szCs w:val="28"/>
          <w:highlight w:val="none"/>
          <w:lang w:eastAsia="zh-CN"/>
        </w:rPr>
      </w:pPr>
      <w:r>
        <w:rPr>
          <w:rFonts w:hint="eastAsia" w:ascii="仿宋_GB2312" w:hAnsi="仿宋_GB2312" w:eastAsia="仿宋_GB2312" w:cs="仿宋_GB2312"/>
          <w:b/>
          <w:bCs/>
          <w:spacing w:val="-1"/>
          <w:sz w:val="28"/>
          <w:szCs w:val="28"/>
          <w:highlight w:val="none"/>
          <w:lang w:eastAsia="zh-CN"/>
        </w:rPr>
        <w:t>1、评标方法</w:t>
      </w:r>
      <w:r>
        <w:rPr>
          <w:rFonts w:hint="eastAsia" w:ascii="仿宋_GB2312" w:hAnsi="仿宋_GB2312" w:eastAsia="仿宋_GB2312" w:cs="仿宋_GB2312"/>
          <w:spacing w:val="-1"/>
          <w:sz w:val="28"/>
          <w:szCs w:val="28"/>
          <w:highlight w:val="none"/>
          <w:lang w:eastAsia="zh-CN"/>
        </w:rPr>
        <w:t>：</w:t>
      </w:r>
      <w:r>
        <w:rPr>
          <w:rFonts w:hint="eastAsia" w:ascii="仿宋_GB2312" w:hAnsi="仿宋_GB2312" w:eastAsia="仿宋_GB2312" w:cs="仿宋_GB2312"/>
          <w:b/>
          <w:bCs/>
          <w:spacing w:val="-1"/>
          <w:sz w:val="28"/>
          <w:szCs w:val="28"/>
          <w:highlight w:val="none"/>
          <w:lang w:eastAsia="zh-CN"/>
        </w:rPr>
        <w:t>综合评分法。</w:t>
      </w:r>
      <w:r>
        <w:rPr>
          <w:rFonts w:hint="eastAsia" w:ascii="仿宋_GB2312" w:hAnsi="仿宋_GB2312" w:eastAsia="仿宋_GB2312" w:cs="仿宋_GB2312"/>
          <w:spacing w:val="-1"/>
          <w:sz w:val="28"/>
          <w:szCs w:val="28"/>
          <w:highlight w:val="none"/>
          <w:lang w:eastAsia="zh-CN"/>
        </w:rPr>
        <w:t>由采购人组建的评审小组对申请人的遴选申请文件进行评审，并根据遴选文件规定的评分标准进行综合评分，最终根据得分高低提出6家中标选候选人名单（入围候选人最终得分需高于得分60%）。</w:t>
      </w:r>
    </w:p>
    <w:p w14:paraId="3A2FAABF">
      <w:pPr>
        <w:spacing w:line="400" w:lineRule="exact"/>
        <w:ind w:firstLine="546" w:firstLineChars="200"/>
        <w:outlineLvl w:val="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4"/>
          <w:sz w:val="28"/>
          <w:szCs w:val="28"/>
          <w:highlight w:val="none"/>
          <w:lang w:eastAsia="zh-CN"/>
        </w:rPr>
        <w:t>2、评标标准：</w:t>
      </w:r>
    </w:p>
    <w:p w14:paraId="32902562">
      <w:pPr>
        <w:spacing w:line="400" w:lineRule="exact"/>
        <w:ind w:firstLine="546" w:firstLineChars="200"/>
        <w:outlineLvl w:val="4"/>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4"/>
          <w:sz w:val="28"/>
          <w:szCs w:val="28"/>
          <w:highlight w:val="none"/>
          <w:lang w:eastAsia="zh-CN"/>
        </w:rPr>
        <w:t>（1）遴选人须实事求是填写，如一经发现弄虚作假，取消其遴选资格，并报上级监</w:t>
      </w:r>
      <w:r>
        <w:rPr>
          <w:rFonts w:hint="eastAsia" w:ascii="仿宋_GB2312" w:hAnsi="仿宋_GB2312" w:eastAsia="仿宋_GB2312" w:cs="仿宋_GB2312"/>
          <w:b/>
          <w:bCs/>
          <w:spacing w:val="-9"/>
          <w:sz w:val="28"/>
          <w:szCs w:val="28"/>
          <w:highlight w:val="none"/>
          <w:lang w:eastAsia="zh-CN"/>
        </w:rPr>
        <w:t>管部门处理。</w:t>
      </w:r>
    </w:p>
    <w:p w14:paraId="5284622D">
      <w:pPr>
        <w:tabs>
          <w:tab w:val="left" w:pos="1307"/>
        </w:tabs>
        <w:spacing w:line="400" w:lineRule="exact"/>
        <w:ind w:firstLine="542"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5"/>
          <w:sz w:val="28"/>
          <w:szCs w:val="28"/>
          <w:highlight w:val="none"/>
          <w:lang w:eastAsia="zh-CN"/>
        </w:rPr>
        <w:t>（2）具体评分标准如下</w:t>
      </w:r>
      <w:r>
        <w:rPr>
          <w:rFonts w:hint="eastAsia" w:ascii="仿宋_GB2312" w:hAnsi="仿宋_GB2312" w:eastAsia="仿宋_GB2312" w:cs="仿宋_GB2312"/>
          <w:spacing w:val="-5"/>
          <w:sz w:val="28"/>
          <w:szCs w:val="28"/>
          <w:highlight w:val="none"/>
          <w:lang w:eastAsia="zh-CN"/>
        </w:rPr>
        <w:t>（满分100分）</w:t>
      </w:r>
    </w:p>
    <w:tbl>
      <w:tblPr>
        <w:tblStyle w:val="8"/>
        <w:tblpPr w:leftFromText="180" w:rightFromText="180" w:vertAnchor="text" w:horzAnchor="page" w:tblpX="1024" w:tblpY="1457"/>
        <w:tblOverlap w:val="never"/>
        <w:tblW w:w="98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1321"/>
        <w:gridCol w:w="807"/>
        <w:gridCol w:w="3316"/>
        <w:gridCol w:w="3634"/>
      </w:tblGrid>
      <w:tr w14:paraId="7813A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763" w:type="dxa"/>
            <w:vAlign w:val="center"/>
          </w:tcPr>
          <w:p w14:paraId="212EA67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1321" w:type="dxa"/>
            <w:vAlign w:val="center"/>
          </w:tcPr>
          <w:p w14:paraId="1B8B61E0">
            <w:pPr>
              <w:keepNext w:val="0"/>
              <w:keepLines w:val="0"/>
              <w:widowControl/>
              <w:suppressLineNumbers w:val="0"/>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lang w:val="en-US" w:eastAsia="zh-CN" w:bidi="ar"/>
              </w:rPr>
              <w:t>企业资质</w:t>
            </w:r>
          </w:p>
          <w:p w14:paraId="2C67413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p>
        </w:tc>
        <w:tc>
          <w:tcPr>
            <w:tcW w:w="807" w:type="dxa"/>
            <w:vAlign w:val="center"/>
          </w:tcPr>
          <w:p w14:paraId="3D1190D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p>
        </w:tc>
        <w:tc>
          <w:tcPr>
            <w:tcW w:w="3316" w:type="dxa"/>
            <w:vAlign w:val="center"/>
          </w:tcPr>
          <w:p w14:paraId="6E0D8942">
            <w:pPr>
              <w:keepNext w:val="0"/>
              <w:keepLines w:val="0"/>
              <w:widowControl/>
              <w:suppressLineNumbers w:val="0"/>
              <w:jc w:val="left"/>
              <w:rPr>
                <w:rFonts w:hint="eastAsia" w:ascii="仿宋_GB2312" w:hAnsi="仿宋_GB2312" w:eastAsia="仿宋_GB2312" w:cs="仿宋_GB2312"/>
                <w:snapToGrid w:val="0"/>
                <w:color w:val="000000"/>
                <w:kern w:val="0"/>
                <w:sz w:val="32"/>
                <w:szCs w:val="32"/>
                <w:highlight w:val="none"/>
                <w:lang w:val="en-US" w:eastAsia="zh-CN" w:bidi="ar"/>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人代理业务范围涵盖政府采购代理服务项目。（以依法登记的工商信息为准）</w:t>
            </w:r>
          </w:p>
          <w:p w14:paraId="05C71882">
            <w:pPr>
              <w:keepNext w:val="0"/>
              <w:keepLines w:val="0"/>
              <w:widowControl/>
              <w:suppressLineNumbers w:val="0"/>
              <w:jc w:val="left"/>
              <w:rPr>
                <w:rFonts w:hint="eastAsia" w:ascii="仿宋_GB2312" w:hAnsi="仿宋_GB2312" w:eastAsia="仿宋_GB2312" w:cs="仿宋_GB2312"/>
                <w:snapToGrid w:val="0"/>
                <w:color w:val="000000"/>
                <w:kern w:val="0"/>
                <w:sz w:val="32"/>
                <w:szCs w:val="32"/>
                <w:highlight w:val="none"/>
                <w:lang w:val="en-US" w:eastAsia="zh-CN" w:bidi="ar"/>
              </w:rPr>
            </w:pPr>
          </w:p>
          <w:p w14:paraId="780DB55E">
            <w:pPr>
              <w:keepNext w:val="0"/>
              <w:keepLines w:val="0"/>
              <w:widowControl/>
              <w:suppressLineNumbers w:val="0"/>
              <w:jc w:val="left"/>
              <w:rPr>
                <w:rFonts w:hint="eastAsia" w:ascii="仿宋_GB2312" w:hAnsi="仿宋_GB2312" w:eastAsia="仿宋_GB2312" w:cs="仿宋_GB2312"/>
                <w:snapToGrid w:val="0"/>
                <w:color w:val="000000"/>
                <w:kern w:val="0"/>
                <w:sz w:val="32"/>
                <w:szCs w:val="32"/>
                <w:highlight w:val="none"/>
                <w:lang w:val="en-US" w:eastAsia="zh-CN" w:bidi="ar"/>
              </w:rPr>
            </w:pPr>
          </w:p>
          <w:p w14:paraId="6E0CB65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rPr>
            </w:pPr>
          </w:p>
        </w:tc>
        <w:tc>
          <w:tcPr>
            <w:tcW w:w="3634" w:type="dxa"/>
            <w:vAlign w:val="center"/>
          </w:tcPr>
          <w:p w14:paraId="32FBB52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提供营业执照相关材料复印件</w:t>
            </w:r>
          </w:p>
        </w:tc>
      </w:tr>
      <w:tr w14:paraId="7099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763" w:type="dxa"/>
            <w:vAlign w:val="center"/>
          </w:tcPr>
          <w:p w14:paraId="25AA559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rPr>
            </w:pPr>
          </w:p>
          <w:p w14:paraId="24370E7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1321" w:type="dxa"/>
            <w:vAlign w:val="center"/>
          </w:tcPr>
          <w:p w14:paraId="7461CDC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rPr>
            </w:pPr>
          </w:p>
          <w:p w14:paraId="78FCD7F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办公场所</w:t>
            </w:r>
          </w:p>
          <w:p w14:paraId="46A4BC3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条件一</w:t>
            </w:r>
          </w:p>
        </w:tc>
        <w:tc>
          <w:tcPr>
            <w:tcW w:w="807" w:type="dxa"/>
            <w:vAlign w:val="center"/>
          </w:tcPr>
          <w:p w14:paraId="52BEC7E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color w:val="auto"/>
                <w:sz w:val="32"/>
                <w:szCs w:val="32"/>
                <w:highlight w:val="none"/>
              </w:rPr>
            </w:pPr>
          </w:p>
          <w:p w14:paraId="04890FE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10</w:t>
            </w:r>
          </w:p>
        </w:tc>
        <w:tc>
          <w:tcPr>
            <w:tcW w:w="3316" w:type="dxa"/>
            <w:vAlign w:val="center"/>
          </w:tcPr>
          <w:p w14:paraId="7B28869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南平地区内营业场所</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sz w:val="32"/>
                <w:szCs w:val="32"/>
                <w:highlight w:val="none"/>
                <w:lang w:val="en-US" w:eastAsia="zh-CN"/>
              </w:rPr>
              <w:t>不足</w:t>
            </w:r>
            <w:r>
              <w:rPr>
                <w:rFonts w:hint="eastAsia" w:ascii="仿宋_GB2312" w:hAnsi="仿宋_GB2312" w:eastAsia="仿宋_GB2312" w:cs="仿宋_GB2312"/>
                <w:sz w:val="32"/>
                <w:szCs w:val="32"/>
                <w:highlight w:val="none"/>
              </w:rPr>
              <w:t>100平方米</w:t>
            </w:r>
            <w:r>
              <w:rPr>
                <w:rFonts w:hint="eastAsia" w:ascii="仿宋_GB2312" w:hAnsi="仿宋_GB2312" w:eastAsia="仿宋_GB2312" w:cs="仿宋_GB2312"/>
                <w:sz w:val="32"/>
                <w:szCs w:val="32"/>
                <w:highlight w:val="none"/>
                <w:lang w:val="en-US" w:eastAsia="zh-CN"/>
              </w:rPr>
              <w:t>的不得分，</w:t>
            </w:r>
            <w:r>
              <w:rPr>
                <w:rFonts w:hint="eastAsia" w:ascii="仿宋_GB2312" w:hAnsi="仿宋_GB2312" w:eastAsia="仿宋_GB2312" w:cs="仿宋_GB2312"/>
                <w:sz w:val="32"/>
                <w:szCs w:val="32"/>
                <w:highlight w:val="none"/>
              </w:rPr>
              <w:t>达到100平方米</w:t>
            </w:r>
            <w:r>
              <w:rPr>
                <w:rFonts w:hint="eastAsia" w:ascii="仿宋_GB2312" w:hAnsi="仿宋_GB2312" w:eastAsia="仿宋_GB2312" w:cs="仿宋_GB2312"/>
                <w:sz w:val="32"/>
                <w:szCs w:val="32"/>
                <w:highlight w:val="none"/>
                <w:lang w:val="en-US" w:eastAsia="zh-CN"/>
              </w:rPr>
              <w:t>及以上得2分，200</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val="en-US" w:eastAsia="zh-CN"/>
              </w:rPr>
              <w:t>及以上</w:t>
            </w:r>
            <w:r>
              <w:rPr>
                <w:rFonts w:hint="eastAsia" w:ascii="仿宋_GB2312" w:hAnsi="仿宋_GB2312" w:eastAsia="仿宋_GB2312" w:cs="仿宋_GB2312"/>
                <w:sz w:val="32"/>
                <w:szCs w:val="32"/>
                <w:highlight w:val="none"/>
              </w:rPr>
              <w:t>得</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00平方米</w:t>
            </w:r>
            <w:r>
              <w:rPr>
                <w:rFonts w:hint="eastAsia" w:ascii="仿宋_GB2312" w:hAnsi="仿宋_GB2312" w:eastAsia="仿宋_GB2312" w:cs="仿宋_GB2312"/>
                <w:sz w:val="32"/>
                <w:szCs w:val="32"/>
                <w:highlight w:val="none"/>
                <w:lang w:val="en-US" w:eastAsia="zh-CN"/>
              </w:rPr>
              <w:t>及以上</w:t>
            </w:r>
            <w:r>
              <w:rPr>
                <w:rFonts w:hint="eastAsia" w:ascii="仿宋_GB2312" w:hAnsi="仿宋_GB2312" w:eastAsia="仿宋_GB2312" w:cs="仿宋_GB2312"/>
                <w:sz w:val="32"/>
                <w:szCs w:val="32"/>
                <w:highlight w:val="none"/>
              </w:rPr>
              <w:t>得</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00平方米</w:t>
            </w:r>
            <w:r>
              <w:rPr>
                <w:rFonts w:hint="eastAsia" w:ascii="仿宋_GB2312" w:hAnsi="仿宋_GB2312" w:eastAsia="仿宋_GB2312" w:cs="仿宋_GB2312"/>
                <w:sz w:val="32"/>
                <w:szCs w:val="32"/>
                <w:highlight w:val="none"/>
                <w:lang w:val="en-US" w:eastAsia="zh-CN"/>
              </w:rPr>
              <w:t>及以上</w:t>
            </w:r>
            <w:r>
              <w:rPr>
                <w:rFonts w:hint="eastAsia" w:ascii="仿宋_GB2312" w:hAnsi="仿宋_GB2312" w:eastAsia="仿宋_GB2312" w:cs="仿宋_GB2312"/>
                <w:sz w:val="32"/>
                <w:szCs w:val="32"/>
                <w:highlight w:val="none"/>
              </w:rPr>
              <w:t>得</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00平方米</w:t>
            </w:r>
            <w:r>
              <w:rPr>
                <w:rFonts w:hint="eastAsia" w:ascii="仿宋_GB2312" w:hAnsi="仿宋_GB2312" w:eastAsia="仿宋_GB2312" w:cs="仿宋_GB2312"/>
                <w:sz w:val="32"/>
                <w:szCs w:val="32"/>
                <w:highlight w:val="none"/>
                <w:lang w:val="en-US" w:eastAsia="zh-CN"/>
              </w:rPr>
              <w:t>及以上得10分</w:t>
            </w:r>
            <w:r>
              <w:rPr>
                <w:rFonts w:hint="eastAsia" w:ascii="仿宋_GB2312" w:hAnsi="仿宋_GB2312" w:eastAsia="仿宋_GB2312" w:cs="仿宋_GB2312"/>
                <w:sz w:val="32"/>
                <w:szCs w:val="32"/>
                <w:highlight w:val="none"/>
              </w:rPr>
              <w:t>。</w:t>
            </w:r>
          </w:p>
        </w:tc>
        <w:tc>
          <w:tcPr>
            <w:tcW w:w="3634" w:type="dxa"/>
            <w:vAlign w:val="center"/>
          </w:tcPr>
          <w:p w14:paraId="46430CB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办公场所面积是指</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人在本招标公告发布前</w:t>
            </w:r>
            <w:r>
              <w:rPr>
                <w:rFonts w:hint="eastAsia" w:ascii="仿宋_GB2312" w:hAnsi="仿宋_GB2312" w:eastAsia="仿宋_GB2312" w:cs="仿宋_GB2312"/>
                <w:sz w:val="32"/>
                <w:szCs w:val="32"/>
                <w:highlight w:val="none"/>
                <w:lang w:val="en-US" w:eastAsia="zh-CN"/>
              </w:rPr>
              <w:t>南平地</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的办公场所面积。提供营业场所产权证明文件或房屋租赁合同复印件或其他产权证明文件（原件备查）。所有权人（承租人）应与</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人总公司（或分公司）名称一致。应能体现办公场所的建筑面积。未提供相关材料或提供资料不全，不得分。</w:t>
            </w:r>
          </w:p>
        </w:tc>
      </w:tr>
      <w:tr w14:paraId="7D99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vAlign w:val="center"/>
          </w:tcPr>
          <w:p w14:paraId="2C32EEA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p>
        </w:tc>
        <w:tc>
          <w:tcPr>
            <w:tcW w:w="1321" w:type="dxa"/>
            <w:vAlign w:val="center"/>
          </w:tcPr>
          <w:p w14:paraId="3FE754B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w:t>
            </w:r>
          </w:p>
          <w:p w14:paraId="0957C94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业绩一</w:t>
            </w:r>
          </w:p>
        </w:tc>
        <w:tc>
          <w:tcPr>
            <w:tcW w:w="807" w:type="dxa"/>
            <w:vAlign w:val="center"/>
          </w:tcPr>
          <w:p w14:paraId="06DF0F6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w:t>
            </w:r>
          </w:p>
        </w:tc>
        <w:tc>
          <w:tcPr>
            <w:tcW w:w="3316" w:type="dxa"/>
            <w:vAlign w:val="center"/>
          </w:tcPr>
          <w:p w14:paraId="0528EAB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年至</w:t>
            </w:r>
            <w:r>
              <w:rPr>
                <w:rFonts w:hint="eastAsia" w:ascii="仿宋_GB2312" w:hAnsi="仿宋_GB2312" w:eastAsia="仿宋_GB2312" w:cs="仿宋_GB2312"/>
                <w:sz w:val="32"/>
                <w:szCs w:val="32"/>
                <w:highlight w:val="none"/>
                <w:lang w:eastAsia="zh-CN"/>
              </w:rPr>
              <w:t>投标时间截止前，</w:t>
            </w:r>
            <w:r>
              <w:rPr>
                <w:rFonts w:hint="eastAsia" w:ascii="仿宋_GB2312" w:hAnsi="仿宋_GB2312" w:eastAsia="仿宋_GB2312" w:cs="仿宋_GB2312"/>
                <w:color w:val="auto"/>
                <w:sz w:val="32"/>
                <w:szCs w:val="32"/>
                <w:highlight w:val="none"/>
              </w:rPr>
              <w:t>代理项目</w:t>
            </w:r>
            <w:r>
              <w:rPr>
                <w:rFonts w:hint="eastAsia" w:ascii="仿宋_GB2312" w:hAnsi="仿宋_GB2312" w:eastAsia="仿宋_GB2312" w:cs="仿宋_GB2312"/>
                <w:sz w:val="32"/>
                <w:szCs w:val="32"/>
                <w:highlight w:val="none"/>
                <w:lang w:eastAsia="zh-CN"/>
              </w:rPr>
              <w:t>（以开标时间为准）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数量</w:t>
            </w:r>
            <w:r>
              <w:rPr>
                <w:rFonts w:hint="eastAsia" w:ascii="仿宋_GB2312" w:hAnsi="仿宋_GB2312" w:eastAsia="仿宋_GB2312" w:cs="仿宋_GB2312"/>
                <w:sz w:val="32"/>
                <w:szCs w:val="32"/>
                <w:highlight w:val="none"/>
              </w:rPr>
              <w:t>有</w:t>
            </w:r>
            <w:r>
              <w:rPr>
                <w:rFonts w:hint="eastAsia" w:ascii="仿宋_GB2312" w:hAnsi="仿宋_GB2312" w:eastAsia="仿宋_GB2312" w:cs="仿宋_GB2312"/>
                <w:sz w:val="32"/>
                <w:szCs w:val="32"/>
                <w:highlight w:val="none"/>
                <w:lang w:eastAsia="zh-CN"/>
              </w:rPr>
              <w:t>代理</w:t>
            </w:r>
            <w:r>
              <w:rPr>
                <w:rFonts w:hint="eastAsia" w:ascii="仿宋_GB2312" w:hAnsi="仿宋_GB2312" w:eastAsia="仿宋_GB2312" w:cs="仿宋_GB2312"/>
                <w:sz w:val="32"/>
                <w:szCs w:val="32"/>
                <w:highlight w:val="none"/>
                <w:lang w:val="en-US" w:eastAsia="zh-CN"/>
              </w:rPr>
              <w:t>50个及以上的</w:t>
            </w:r>
            <w:r>
              <w:rPr>
                <w:rFonts w:hint="eastAsia" w:ascii="仿宋_GB2312" w:hAnsi="仿宋_GB2312" w:eastAsia="仿宋_GB2312" w:cs="仿宋_GB2312"/>
                <w:sz w:val="32"/>
                <w:szCs w:val="32"/>
                <w:highlight w:val="none"/>
              </w:rPr>
              <w:t>得</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40—50个</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的得</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30—40个</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的得</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10—30个</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的得</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10个以下的不得分，</w:t>
            </w:r>
            <w:r>
              <w:rPr>
                <w:rFonts w:hint="eastAsia" w:ascii="仿宋_GB2312" w:hAnsi="仿宋_GB2312" w:eastAsia="仿宋_GB2312" w:cs="仿宋_GB2312"/>
                <w:sz w:val="32"/>
                <w:szCs w:val="32"/>
                <w:highlight w:val="none"/>
                <w:lang w:eastAsia="zh-CN"/>
              </w:rPr>
              <w:t>满分</w:t>
            </w:r>
            <w:r>
              <w:rPr>
                <w:rFonts w:hint="eastAsia" w:ascii="仿宋_GB2312" w:hAnsi="仿宋_GB2312" w:eastAsia="仿宋_GB2312" w:cs="仿宋_GB2312"/>
                <w:sz w:val="32"/>
                <w:szCs w:val="32"/>
                <w:highlight w:val="none"/>
                <w:lang w:val="en-US" w:eastAsia="zh-CN"/>
              </w:rPr>
              <w:t>10分。</w:t>
            </w:r>
          </w:p>
        </w:tc>
        <w:tc>
          <w:tcPr>
            <w:tcW w:w="3634" w:type="dxa"/>
            <w:vAlign w:val="center"/>
          </w:tcPr>
          <w:p w14:paraId="32DEF19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val="en-US" w:eastAsia="zh-CN"/>
              </w:rPr>
              <w:t>按年度的</w:t>
            </w:r>
            <w:r>
              <w:rPr>
                <w:rFonts w:hint="eastAsia" w:ascii="仿宋_GB2312" w:hAnsi="仿宋_GB2312" w:eastAsia="仿宋_GB2312" w:cs="仿宋_GB2312"/>
                <w:sz w:val="32"/>
                <w:szCs w:val="32"/>
                <w:highlight w:val="none"/>
              </w:rPr>
              <w:t>业绩汇总</w:t>
            </w:r>
            <w:r>
              <w:rPr>
                <w:rFonts w:hint="eastAsia" w:ascii="仿宋_GB2312" w:hAnsi="仿宋_GB2312" w:eastAsia="仿宋_GB2312" w:cs="仿宋_GB2312"/>
                <w:sz w:val="32"/>
                <w:szCs w:val="32"/>
                <w:highlight w:val="none"/>
                <w:lang w:eastAsia="zh-CN"/>
              </w:rPr>
              <w:t>表（业绩汇总表包含序号、</w:t>
            </w:r>
            <w:r>
              <w:rPr>
                <w:rFonts w:hint="eastAsia" w:ascii="仿宋_GB2312" w:hAnsi="仿宋_GB2312" w:eastAsia="仿宋_GB2312" w:cs="仿宋_GB2312"/>
                <w:sz w:val="32"/>
                <w:szCs w:val="32"/>
                <w:highlight w:val="none"/>
              </w:rPr>
              <w:t>项目名称、采购人名称、</w:t>
            </w:r>
            <w:r>
              <w:rPr>
                <w:rFonts w:hint="eastAsia" w:ascii="仿宋_GB2312" w:hAnsi="仿宋_GB2312" w:eastAsia="仿宋_GB2312" w:cs="仿宋_GB2312"/>
                <w:sz w:val="32"/>
                <w:szCs w:val="32"/>
                <w:highlight w:val="none"/>
                <w:lang w:eastAsia="zh-CN"/>
              </w:rPr>
              <w:t>开标时间</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sz w:val="32"/>
                <w:szCs w:val="32"/>
                <w:highlight w:val="none"/>
                <w:lang w:eastAsia="zh-CN"/>
              </w:rPr>
              <w:t>采购</w:t>
            </w: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eastAsia="zh-CN"/>
              </w:rPr>
              <w:t>截图及福建省政府采购网或福建省国资采购平台等信息发布媒介网址</w:t>
            </w:r>
            <w:r>
              <w:rPr>
                <w:rFonts w:hint="eastAsia" w:ascii="仿宋_GB2312" w:hAnsi="仿宋_GB2312" w:eastAsia="仿宋_GB2312" w:cs="仿宋_GB2312"/>
                <w:sz w:val="32"/>
                <w:szCs w:val="32"/>
                <w:highlight w:val="none"/>
              </w:rPr>
              <w:t>，否则不予认可）以上内容须齐全，否则不计入评分。</w:t>
            </w:r>
          </w:p>
        </w:tc>
      </w:tr>
      <w:tr w14:paraId="2E05E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shd w:val="clear" w:color="auto" w:fill="auto"/>
            <w:vAlign w:val="center"/>
          </w:tcPr>
          <w:p w14:paraId="43FC73C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4</w:t>
            </w:r>
          </w:p>
        </w:tc>
        <w:tc>
          <w:tcPr>
            <w:tcW w:w="1321" w:type="dxa"/>
            <w:shd w:val="clear" w:color="auto" w:fill="auto"/>
            <w:vAlign w:val="center"/>
          </w:tcPr>
          <w:p w14:paraId="42B0870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w:t>
            </w:r>
          </w:p>
          <w:p w14:paraId="4BF2BA1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en-US" w:bidi="ar-SA"/>
              </w:rPr>
            </w:pPr>
            <w:r>
              <w:rPr>
                <w:rFonts w:hint="eastAsia" w:ascii="仿宋_GB2312" w:hAnsi="仿宋_GB2312" w:eastAsia="仿宋_GB2312" w:cs="仿宋_GB2312"/>
                <w:sz w:val="32"/>
                <w:szCs w:val="32"/>
                <w:highlight w:val="none"/>
              </w:rPr>
              <w:t>业绩</w:t>
            </w:r>
            <w:r>
              <w:rPr>
                <w:rFonts w:hint="eastAsia" w:ascii="仿宋_GB2312" w:hAnsi="仿宋_GB2312" w:eastAsia="仿宋_GB2312" w:cs="仿宋_GB2312"/>
                <w:sz w:val="32"/>
                <w:szCs w:val="32"/>
                <w:highlight w:val="none"/>
                <w:lang w:eastAsia="zh-CN"/>
              </w:rPr>
              <w:t>二</w:t>
            </w:r>
          </w:p>
        </w:tc>
        <w:tc>
          <w:tcPr>
            <w:tcW w:w="807" w:type="dxa"/>
            <w:shd w:val="clear" w:color="auto" w:fill="auto"/>
            <w:vAlign w:val="center"/>
          </w:tcPr>
          <w:p w14:paraId="43534A3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8</w:t>
            </w:r>
          </w:p>
        </w:tc>
        <w:tc>
          <w:tcPr>
            <w:tcW w:w="3316" w:type="dxa"/>
            <w:shd w:val="clear" w:color="auto" w:fill="auto"/>
            <w:vAlign w:val="center"/>
          </w:tcPr>
          <w:p w14:paraId="1183D9A2">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遴选</w:t>
            </w:r>
            <w:r>
              <w:rPr>
                <w:rFonts w:hint="eastAsia" w:ascii="仿宋_GB2312" w:hAnsi="仿宋_GB2312" w:eastAsia="仿宋_GB2312" w:cs="仿宋_GB2312"/>
                <w:color w:val="auto"/>
                <w:sz w:val="32"/>
                <w:szCs w:val="32"/>
                <w:highlight w:val="none"/>
              </w:rPr>
              <w:t>人202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年1月1日至</w:t>
            </w:r>
            <w:r>
              <w:rPr>
                <w:rFonts w:hint="eastAsia" w:ascii="仿宋_GB2312" w:hAnsi="仿宋_GB2312" w:eastAsia="仿宋_GB2312" w:cs="仿宋_GB2312"/>
                <w:color w:val="auto"/>
                <w:sz w:val="32"/>
                <w:szCs w:val="32"/>
                <w:highlight w:val="none"/>
                <w:lang w:eastAsia="zh-CN"/>
              </w:rPr>
              <w:t>投标时间截止前</w:t>
            </w:r>
            <w:r>
              <w:rPr>
                <w:rFonts w:hint="eastAsia" w:ascii="仿宋_GB2312" w:hAnsi="仿宋_GB2312" w:eastAsia="仿宋_GB2312" w:cs="仿宋_GB2312"/>
                <w:color w:val="auto"/>
                <w:sz w:val="32"/>
                <w:szCs w:val="32"/>
                <w:highlight w:val="none"/>
              </w:rPr>
              <w:t>，代理项目预算金额为</w:t>
            </w:r>
            <w:r>
              <w:rPr>
                <w:rFonts w:hint="eastAsia" w:ascii="仿宋_GB2312" w:hAnsi="仿宋_GB2312" w:eastAsia="仿宋_GB2312" w:cs="仿宋_GB2312"/>
                <w:color w:val="auto"/>
                <w:sz w:val="32"/>
                <w:szCs w:val="32"/>
                <w:highlight w:val="none"/>
                <w:lang w:val="en-US" w:eastAsia="zh-CN"/>
              </w:rPr>
              <w:t>100(含)</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-500万元</w:t>
            </w:r>
            <w:r>
              <w:rPr>
                <w:rFonts w:hint="eastAsia" w:ascii="仿宋_GB2312" w:hAnsi="仿宋_GB2312" w:eastAsia="仿宋_GB2312" w:cs="仿宋_GB2312"/>
                <w:color w:val="auto"/>
                <w:sz w:val="32"/>
                <w:szCs w:val="32"/>
                <w:highlight w:val="none"/>
              </w:rPr>
              <w:t>以下的货物、服务项目数量情况进行评分。每个项目计</w:t>
            </w:r>
            <w:r>
              <w:rPr>
                <w:rFonts w:hint="eastAsia" w:ascii="仿宋_GB2312" w:hAnsi="仿宋_GB2312" w:eastAsia="仿宋_GB2312" w:cs="仿宋_GB2312"/>
                <w:color w:val="auto"/>
                <w:sz w:val="32"/>
                <w:szCs w:val="32"/>
                <w:highlight w:val="none"/>
                <w:lang w:val="en-US" w:eastAsia="zh-CN"/>
              </w:rPr>
              <w:t>0.5</w:t>
            </w:r>
            <w:r>
              <w:rPr>
                <w:rFonts w:hint="eastAsia" w:ascii="仿宋_GB2312" w:hAnsi="仿宋_GB2312" w:eastAsia="仿宋_GB2312" w:cs="仿宋_GB2312"/>
                <w:color w:val="auto"/>
                <w:sz w:val="32"/>
                <w:szCs w:val="32"/>
                <w:highlight w:val="none"/>
              </w:rPr>
              <w:t>分。</w:t>
            </w:r>
          </w:p>
        </w:tc>
        <w:tc>
          <w:tcPr>
            <w:tcW w:w="3634" w:type="dxa"/>
            <w:shd w:val="clear" w:color="auto" w:fill="auto"/>
            <w:vAlign w:val="center"/>
          </w:tcPr>
          <w:p w14:paraId="70FB1CF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同上</w:t>
            </w:r>
          </w:p>
        </w:tc>
      </w:tr>
      <w:tr w14:paraId="599B9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shd w:val="clear" w:color="auto" w:fill="auto"/>
            <w:vAlign w:val="center"/>
          </w:tcPr>
          <w:p w14:paraId="38A9829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5</w:t>
            </w:r>
          </w:p>
        </w:tc>
        <w:tc>
          <w:tcPr>
            <w:tcW w:w="1321" w:type="dxa"/>
            <w:shd w:val="clear" w:color="auto" w:fill="auto"/>
            <w:vAlign w:val="center"/>
          </w:tcPr>
          <w:p w14:paraId="7322CC2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w:t>
            </w:r>
          </w:p>
          <w:p w14:paraId="271BF02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业绩</w:t>
            </w:r>
            <w:r>
              <w:rPr>
                <w:rFonts w:hint="eastAsia" w:ascii="仿宋_GB2312" w:hAnsi="仿宋_GB2312" w:eastAsia="仿宋_GB2312" w:cs="仿宋_GB2312"/>
                <w:sz w:val="32"/>
                <w:szCs w:val="32"/>
                <w:highlight w:val="none"/>
                <w:lang w:eastAsia="zh-CN"/>
              </w:rPr>
              <w:t>三</w:t>
            </w:r>
          </w:p>
        </w:tc>
        <w:tc>
          <w:tcPr>
            <w:tcW w:w="807" w:type="dxa"/>
            <w:shd w:val="clear" w:color="auto" w:fill="auto"/>
            <w:vAlign w:val="center"/>
          </w:tcPr>
          <w:p w14:paraId="0F7CEB6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6</w:t>
            </w:r>
          </w:p>
        </w:tc>
        <w:tc>
          <w:tcPr>
            <w:tcW w:w="3316" w:type="dxa"/>
            <w:shd w:val="clear" w:color="auto" w:fill="auto"/>
            <w:vAlign w:val="center"/>
          </w:tcPr>
          <w:p w14:paraId="69CB4A7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遴选</w:t>
            </w:r>
            <w:r>
              <w:rPr>
                <w:rFonts w:hint="eastAsia" w:ascii="仿宋_GB2312" w:hAnsi="仿宋_GB2312" w:eastAsia="仿宋_GB2312" w:cs="仿宋_GB2312"/>
                <w:color w:val="auto"/>
                <w:sz w:val="32"/>
                <w:szCs w:val="32"/>
                <w:highlight w:val="none"/>
              </w:rPr>
              <w:t>人202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年1月1日至</w:t>
            </w:r>
            <w:r>
              <w:rPr>
                <w:rFonts w:hint="eastAsia" w:ascii="仿宋_GB2312" w:hAnsi="仿宋_GB2312" w:eastAsia="仿宋_GB2312" w:cs="仿宋_GB2312"/>
                <w:color w:val="auto"/>
                <w:sz w:val="32"/>
                <w:szCs w:val="32"/>
                <w:highlight w:val="none"/>
                <w:lang w:eastAsia="zh-CN"/>
              </w:rPr>
              <w:t>投标时间截止前</w:t>
            </w:r>
            <w:r>
              <w:rPr>
                <w:rFonts w:hint="eastAsia" w:ascii="仿宋_GB2312" w:hAnsi="仿宋_GB2312" w:eastAsia="仿宋_GB2312" w:cs="仿宋_GB2312"/>
                <w:color w:val="auto"/>
                <w:sz w:val="32"/>
                <w:szCs w:val="32"/>
                <w:highlight w:val="none"/>
              </w:rPr>
              <w:t>，代理项目预算金额为</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的货物、服务项目数量情况进行评分。每个项目计</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分。</w:t>
            </w:r>
          </w:p>
        </w:tc>
        <w:tc>
          <w:tcPr>
            <w:tcW w:w="3634" w:type="dxa"/>
            <w:shd w:val="clear" w:color="auto" w:fill="auto"/>
            <w:vAlign w:val="center"/>
          </w:tcPr>
          <w:p w14:paraId="7974B69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同上</w:t>
            </w:r>
          </w:p>
        </w:tc>
      </w:tr>
      <w:tr w14:paraId="775FA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vAlign w:val="center"/>
          </w:tcPr>
          <w:p w14:paraId="5DB55E7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p>
        </w:tc>
        <w:tc>
          <w:tcPr>
            <w:tcW w:w="1321" w:type="dxa"/>
            <w:vAlign w:val="center"/>
          </w:tcPr>
          <w:p w14:paraId="6B7B7B5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代理机构信用分</w:t>
            </w:r>
          </w:p>
          <w:p w14:paraId="6E2F51C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p>
        </w:tc>
        <w:tc>
          <w:tcPr>
            <w:tcW w:w="807" w:type="dxa"/>
            <w:vAlign w:val="center"/>
          </w:tcPr>
          <w:p w14:paraId="701EAFD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p>
        </w:tc>
        <w:tc>
          <w:tcPr>
            <w:tcW w:w="3316" w:type="dxa"/>
            <w:vAlign w:val="center"/>
          </w:tcPr>
          <w:p w14:paraId="0CA27AC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货物服务代理库遴选人需提供代理机构综合信用评价查询截图。 A级代理机构的执业综合评价总分在100分（含）以上的得5分；</w:t>
            </w:r>
          </w:p>
          <w:p w14:paraId="4DA3E08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90分（含）-100分（不含）的得3分；</w:t>
            </w:r>
          </w:p>
          <w:p w14:paraId="7AD3DD9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90分以下的不得分。</w:t>
            </w:r>
          </w:p>
          <w:p w14:paraId="51049D1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B级代理机构的执业综合评价总分在80分（含）以上的得5分；</w:t>
            </w:r>
          </w:p>
          <w:p w14:paraId="1144732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70分（含）-80分（不含）的得3分；</w:t>
            </w:r>
          </w:p>
          <w:p w14:paraId="21F277C4">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70分以下的不得分。</w:t>
            </w:r>
          </w:p>
        </w:tc>
        <w:tc>
          <w:tcPr>
            <w:tcW w:w="3634" w:type="dxa"/>
            <w:vAlign w:val="center"/>
          </w:tcPr>
          <w:p w14:paraId="6A0E039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需提供从福建省政府采购网“代理机构综合信用评价查询”模块打印的信用得分截图。未提供者不加分。</w:t>
            </w:r>
          </w:p>
        </w:tc>
      </w:tr>
      <w:tr w14:paraId="7C882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63" w:type="dxa"/>
            <w:vAlign w:val="center"/>
          </w:tcPr>
          <w:p w14:paraId="4E3FA15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w:t>
            </w:r>
          </w:p>
        </w:tc>
        <w:tc>
          <w:tcPr>
            <w:tcW w:w="1321" w:type="dxa"/>
            <w:vAlign w:val="center"/>
          </w:tcPr>
          <w:p w14:paraId="758E8A12">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从事采购招标代理业务的年限</w:t>
            </w:r>
          </w:p>
        </w:tc>
        <w:tc>
          <w:tcPr>
            <w:tcW w:w="807" w:type="dxa"/>
            <w:vAlign w:val="center"/>
          </w:tcPr>
          <w:p w14:paraId="2B68CD4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sz w:val="32"/>
                <w:szCs w:val="32"/>
                <w:highlight w:val="none"/>
                <w:lang w:val="en-US" w:eastAsia="zh-CN"/>
              </w:rPr>
              <w:t>5</w:t>
            </w:r>
          </w:p>
        </w:tc>
        <w:tc>
          <w:tcPr>
            <w:tcW w:w="3316" w:type="dxa"/>
            <w:vAlign w:val="center"/>
          </w:tcPr>
          <w:p w14:paraId="1DB9E7D9">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；10 周年≥代理业务年限＞5 周年的，得 3 分；代理业务年限＞ </w:t>
            </w:r>
          </w:p>
          <w:p w14:paraId="16028355">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10 周年的，得 5 分；其余情况不得分。(满分 5 分)遴选人需提供营业执照（副本）复印件 </w:t>
            </w:r>
          </w:p>
          <w:p w14:paraId="0DC2F1DA">
            <w:pPr>
              <w:keepNext w:val="0"/>
              <w:keepLines w:val="0"/>
              <w:widowControl/>
              <w:suppressLineNumbers w:val="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或政府采购代理机构资格证书（副本）复印件或财政部门证明文件。</w:t>
            </w:r>
          </w:p>
        </w:tc>
        <w:tc>
          <w:tcPr>
            <w:tcW w:w="3634" w:type="dxa"/>
            <w:vAlign w:val="center"/>
          </w:tcPr>
          <w:p w14:paraId="6ED66AE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提供能体现</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人从事采购代理业务的起始时间、区域的证明材料。</w:t>
            </w:r>
          </w:p>
        </w:tc>
      </w:tr>
      <w:tr w14:paraId="7ECA4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jc w:val="center"/>
        </w:trPr>
        <w:tc>
          <w:tcPr>
            <w:tcW w:w="763" w:type="dxa"/>
            <w:vAlign w:val="center"/>
          </w:tcPr>
          <w:p w14:paraId="43BD35B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val="en-US" w:eastAsia="zh-CN"/>
              </w:rPr>
            </w:pPr>
          </w:p>
          <w:p w14:paraId="1CB37DB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val="en-US" w:eastAsia="zh-CN"/>
              </w:rPr>
            </w:pPr>
          </w:p>
          <w:p w14:paraId="313C2452">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val="en-US" w:eastAsia="zh-CN"/>
              </w:rPr>
            </w:pPr>
          </w:p>
          <w:p w14:paraId="3003B13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val="en-US" w:eastAsia="zh-CN"/>
              </w:rPr>
            </w:pPr>
          </w:p>
          <w:p w14:paraId="2FCFE174">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40414EC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4951218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08CEE26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p>
          <w:p w14:paraId="2FCFEB4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5542F32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6EF2317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37E273A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509D77C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2ACD8CE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21FF4FD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p>
        </w:tc>
        <w:tc>
          <w:tcPr>
            <w:tcW w:w="1321" w:type="dxa"/>
            <w:vAlign w:val="center"/>
          </w:tcPr>
          <w:p w14:paraId="1F85C0C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工作人员</w:t>
            </w:r>
          </w:p>
          <w:p w14:paraId="2BEA26A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素质一</w:t>
            </w:r>
          </w:p>
        </w:tc>
        <w:tc>
          <w:tcPr>
            <w:tcW w:w="807" w:type="dxa"/>
            <w:vAlign w:val="center"/>
          </w:tcPr>
          <w:p w14:paraId="63AB0BA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5959BAC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74096B3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7F4C8DC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465D13E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1A24FC5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val="en-US" w:eastAsia="zh-CN"/>
              </w:rPr>
            </w:pPr>
          </w:p>
          <w:p w14:paraId="36AA6F4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p>
          <w:p w14:paraId="4CAE17E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16BBA97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7F7C6EC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2CE796F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7DBE5EB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7337B22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p>
        </w:tc>
        <w:tc>
          <w:tcPr>
            <w:tcW w:w="3316" w:type="dxa"/>
            <w:vAlign w:val="center"/>
          </w:tcPr>
          <w:p w14:paraId="7A89304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截至 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xml:space="preserve"> 年 1 月 1日，</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人在中国政府采购网注册备案的且从事政府采购代理的专职人员</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参加过政府采购最近一次普法考试</w:t>
            </w:r>
            <w:r>
              <w:rPr>
                <w:rFonts w:hint="eastAsia" w:ascii="仿宋_GB2312" w:hAnsi="仿宋_GB2312" w:eastAsia="仿宋_GB2312" w:cs="仿宋_GB2312"/>
                <w:sz w:val="32"/>
                <w:szCs w:val="32"/>
                <w:highlight w:val="none"/>
                <w:lang w:val="en-US" w:eastAsia="zh-CN"/>
              </w:rPr>
              <w:t>得分9</w:t>
            </w:r>
            <w:r>
              <w:rPr>
                <w:rFonts w:hint="eastAsia" w:ascii="仿宋_GB2312" w:hAnsi="仿宋_GB2312" w:eastAsia="仿宋_GB2312" w:cs="仿宋_GB2312"/>
                <w:sz w:val="32"/>
                <w:szCs w:val="32"/>
                <w:highlight w:val="none"/>
              </w:rPr>
              <w:t>0分以上（含</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0 分）的。 ：3人得</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分；3人以上得</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 xml:space="preserve"> 分。</w:t>
            </w:r>
          </w:p>
        </w:tc>
        <w:tc>
          <w:tcPr>
            <w:tcW w:w="3634" w:type="dxa"/>
            <w:vAlign w:val="center"/>
          </w:tcPr>
          <w:p w14:paraId="0515E92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1．提供在中国政府采购网注册备案的总数、专职人员名单的网页打印件（须有网址链接），以便核查）；若在中国政府采购网注册备案的专职人员总数与上述社保缴费的人数不一致，则以较少的人数为准。</w:t>
            </w:r>
          </w:p>
          <w:p w14:paraId="04073CE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2．提供福建省政府采购网最近一次普法考试</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0分以上（含</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0分）或是免考人员页面截图</w:t>
            </w:r>
          </w:p>
          <w:p w14:paraId="7897457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3．提供社会劳动保险管理中心出具的由</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人为公司员工缴纳近</w:t>
            </w:r>
            <w:r>
              <w:rPr>
                <w:rFonts w:hint="eastAsia" w:ascii="仿宋_GB2312" w:hAnsi="仿宋_GB2312" w:eastAsia="仿宋_GB2312" w:cs="仿宋_GB2312"/>
                <w:sz w:val="32"/>
                <w:szCs w:val="32"/>
                <w:highlight w:val="none"/>
                <w:lang w:val="en-US" w:eastAsia="zh-CN"/>
              </w:rPr>
              <w:t>十二</w:t>
            </w:r>
            <w:r>
              <w:rPr>
                <w:rFonts w:hint="eastAsia" w:ascii="仿宋_GB2312" w:hAnsi="仿宋_GB2312" w:eastAsia="仿宋_GB2312" w:cs="仿宋_GB2312"/>
                <w:sz w:val="32"/>
                <w:szCs w:val="32"/>
                <w:highlight w:val="none"/>
              </w:rPr>
              <w:t>个月的社保证明。社保缴纳明细表上须有社会劳动保险管理中心的电子章和防伪码。以上材料须齐全，否则不得分。</w:t>
            </w:r>
          </w:p>
        </w:tc>
      </w:tr>
      <w:tr w14:paraId="551C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jc w:val="center"/>
        </w:trPr>
        <w:tc>
          <w:tcPr>
            <w:tcW w:w="763" w:type="dxa"/>
            <w:vAlign w:val="center"/>
          </w:tcPr>
          <w:p w14:paraId="7743C49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9</w:t>
            </w:r>
          </w:p>
        </w:tc>
        <w:tc>
          <w:tcPr>
            <w:tcW w:w="1321" w:type="dxa"/>
            <w:vAlign w:val="center"/>
          </w:tcPr>
          <w:p w14:paraId="73DF337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工作人员</w:t>
            </w:r>
          </w:p>
          <w:p w14:paraId="6D46E53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素质</w:t>
            </w:r>
            <w:r>
              <w:rPr>
                <w:rFonts w:hint="eastAsia" w:ascii="仿宋_GB2312" w:hAnsi="仿宋_GB2312" w:eastAsia="仿宋_GB2312" w:cs="仿宋_GB2312"/>
                <w:sz w:val="32"/>
                <w:szCs w:val="32"/>
                <w:highlight w:val="none"/>
                <w:lang w:eastAsia="zh-CN"/>
              </w:rPr>
              <w:t>二</w:t>
            </w:r>
          </w:p>
        </w:tc>
        <w:tc>
          <w:tcPr>
            <w:tcW w:w="807" w:type="dxa"/>
            <w:vAlign w:val="center"/>
          </w:tcPr>
          <w:p w14:paraId="35C7F7D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w:t>
            </w:r>
          </w:p>
        </w:tc>
        <w:tc>
          <w:tcPr>
            <w:tcW w:w="3316" w:type="dxa"/>
            <w:vAlign w:val="center"/>
          </w:tcPr>
          <w:p w14:paraId="1DA4A0E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人在中国政府采购网注册备案的且从事政府采购代理的专职人员</w:t>
            </w:r>
            <w:r>
              <w:rPr>
                <w:rFonts w:hint="eastAsia" w:ascii="仿宋_GB2312" w:hAnsi="仿宋_GB2312" w:eastAsia="仿宋_GB2312" w:cs="仿宋_GB2312"/>
                <w:sz w:val="32"/>
                <w:szCs w:val="32"/>
                <w:highlight w:val="none"/>
                <w:lang w:eastAsia="zh-CN"/>
              </w:rPr>
              <w:t>分别具备经济师、会计师、工程师中级及以上职称的</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lang w:eastAsia="zh-CN"/>
              </w:rPr>
              <w:t>具有“档案专业技术职务”的：每提供一人得</w:t>
            </w:r>
            <w:r>
              <w:rPr>
                <w:rFonts w:hint="eastAsia" w:ascii="仿宋_GB2312" w:hAnsi="仿宋_GB2312" w:eastAsia="仿宋_GB2312" w:cs="仿宋_GB2312"/>
                <w:sz w:val="32"/>
                <w:szCs w:val="32"/>
                <w:highlight w:val="none"/>
                <w:lang w:val="en-US" w:eastAsia="zh-CN"/>
              </w:rPr>
              <w:t>3分（职称证书种类重复提供的不得分），最高得12分</w:t>
            </w:r>
          </w:p>
        </w:tc>
        <w:tc>
          <w:tcPr>
            <w:tcW w:w="3634" w:type="dxa"/>
            <w:vAlign w:val="center"/>
          </w:tcPr>
          <w:p w14:paraId="57102AA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提供专职人员中级及以上职称</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lang w:eastAsia="zh-CN"/>
              </w:rPr>
              <w:t>专业技术职务证书复印件（并加盖公章）</w:t>
            </w:r>
          </w:p>
        </w:tc>
      </w:tr>
      <w:tr w14:paraId="19320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9" w:hRule="atLeast"/>
          <w:jc w:val="center"/>
        </w:trPr>
        <w:tc>
          <w:tcPr>
            <w:tcW w:w="763" w:type="dxa"/>
            <w:vAlign w:val="center"/>
          </w:tcPr>
          <w:p w14:paraId="188A4C2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10</w:t>
            </w:r>
          </w:p>
        </w:tc>
        <w:tc>
          <w:tcPr>
            <w:tcW w:w="1321" w:type="dxa"/>
            <w:vAlign w:val="center"/>
          </w:tcPr>
          <w:p w14:paraId="4EEA90F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工作人员</w:t>
            </w:r>
          </w:p>
          <w:p w14:paraId="2451A66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素质</w:t>
            </w:r>
            <w:r>
              <w:rPr>
                <w:rFonts w:hint="eastAsia" w:ascii="仿宋_GB2312" w:hAnsi="仿宋_GB2312" w:eastAsia="仿宋_GB2312" w:cs="仿宋_GB2312"/>
                <w:sz w:val="32"/>
                <w:szCs w:val="32"/>
                <w:highlight w:val="none"/>
                <w:lang w:val="en-US" w:eastAsia="zh-CN"/>
              </w:rPr>
              <w:t>三</w:t>
            </w:r>
          </w:p>
        </w:tc>
        <w:tc>
          <w:tcPr>
            <w:tcW w:w="807" w:type="dxa"/>
            <w:vAlign w:val="center"/>
          </w:tcPr>
          <w:p w14:paraId="00F4915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p>
        </w:tc>
        <w:tc>
          <w:tcPr>
            <w:tcW w:w="3316" w:type="dxa"/>
            <w:vAlign w:val="center"/>
          </w:tcPr>
          <w:p w14:paraId="4988A3F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年1月1日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连续在</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人处从事采购代理业务三年且仍在岗的员工1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人得</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3人以上得6分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（人员不含项目负责人）。</w:t>
            </w:r>
          </w:p>
        </w:tc>
        <w:tc>
          <w:tcPr>
            <w:tcW w:w="3634" w:type="dxa"/>
            <w:vAlign w:val="center"/>
          </w:tcPr>
          <w:p w14:paraId="7016EB2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left"/>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1.提供连续在</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人处从事货物服务采购代理业务员工花名册及在福建政府采购网中查询到的佐证截图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社保缴费证明</w:t>
            </w:r>
          </w:p>
          <w:p w14:paraId="2A3EF5D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rPr>
            </w:pPr>
          </w:p>
        </w:tc>
      </w:tr>
      <w:tr w14:paraId="71CD6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jc w:val="center"/>
        </w:trPr>
        <w:tc>
          <w:tcPr>
            <w:tcW w:w="763" w:type="dxa"/>
            <w:vAlign w:val="center"/>
          </w:tcPr>
          <w:p w14:paraId="29CA05D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5769F04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w:t>
            </w:r>
          </w:p>
        </w:tc>
        <w:tc>
          <w:tcPr>
            <w:tcW w:w="1321" w:type="dxa"/>
            <w:vAlign w:val="center"/>
          </w:tcPr>
          <w:p w14:paraId="10860A3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eastAsia="zh-CN"/>
              </w:rPr>
            </w:pPr>
          </w:p>
          <w:p w14:paraId="6744717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工作人员</w:t>
            </w:r>
          </w:p>
          <w:p w14:paraId="0012556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素质六</w:t>
            </w:r>
          </w:p>
        </w:tc>
        <w:tc>
          <w:tcPr>
            <w:tcW w:w="807" w:type="dxa"/>
            <w:vAlign w:val="center"/>
          </w:tcPr>
          <w:p w14:paraId="706B953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1D96C2A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8</w:t>
            </w:r>
          </w:p>
        </w:tc>
        <w:tc>
          <w:tcPr>
            <w:tcW w:w="3316" w:type="dxa"/>
            <w:vAlign w:val="center"/>
          </w:tcPr>
          <w:p w14:paraId="5A89AA7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人须指定一位项目负责人固定负责</w:t>
            </w:r>
            <w:r>
              <w:rPr>
                <w:rFonts w:hint="eastAsia" w:ascii="仿宋_GB2312" w:hAnsi="仿宋_GB2312" w:eastAsia="仿宋_GB2312" w:cs="仿宋_GB2312"/>
                <w:sz w:val="32"/>
                <w:szCs w:val="32"/>
                <w:highlight w:val="none"/>
                <w:lang w:val="en-US" w:eastAsia="zh-CN"/>
              </w:rPr>
              <w:t>某单位</w:t>
            </w:r>
            <w:r>
              <w:rPr>
                <w:rFonts w:hint="eastAsia" w:ascii="仿宋_GB2312" w:hAnsi="仿宋_GB2312" w:eastAsia="仿宋_GB2312" w:cs="仿宋_GB2312"/>
                <w:sz w:val="32"/>
                <w:szCs w:val="32"/>
                <w:highlight w:val="none"/>
              </w:rPr>
              <w:t>政府采购代理业务。该项目负责人应熟悉采购招标政策，能独立完成编制招标文件、组织开评标、及时处理质疑投诉等的工作。同时，</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人还应承诺：未经采购人许可，不得擅自变更项目负责人。截至202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年1月1日，项目负责人具有</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年政府采购代理工作经验的得</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分，3年的得</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分。</w:t>
            </w:r>
          </w:p>
        </w:tc>
        <w:tc>
          <w:tcPr>
            <w:tcW w:w="3634" w:type="dxa"/>
            <w:vAlign w:val="center"/>
          </w:tcPr>
          <w:p w14:paraId="15731B3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人须提供项目负责人的姓名、身份证复印件；提供社会劳动保险管理中心出具的由</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人为公司员工缴纳近</w:t>
            </w:r>
            <w:r>
              <w:rPr>
                <w:rFonts w:hint="eastAsia" w:ascii="仿宋_GB2312" w:hAnsi="仿宋_GB2312" w:eastAsia="仿宋_GB2312" w:cs="仿宋_GB2312"/>
                <w:sz w:val="32"/>
                <w:szCs w:val="32"/>
                <w:highlight w:val="none"/>
                <w:lang w:val="en-US" w:eastAsia="zh-CN"/>
              </w:rPr>
              <w:t>十二</w:t>
            </w:r>
            <w:r>
              <w:rPr>
                <w:rFonts w:hint="eastAsia" w:ascii="仿宋_GB2312" w:hAnsi="仿宋_GB2312" w:eastAsia="仿宋_GB2312" w:cs="仿宋_GB2312"/>
                <w:sz w:val="32"/>
                <w:szCs w:val="32"/>
                <w:highlight w:val="none"/>
              </w:rPr>
              <w:t>个月社保证明。社保缴纳明细表上须有社会劳动保险管理中心的电子章和防伪码。</w:t>
            </w:r>
          </w:p>
          <w:p w14:paraId="0C5A566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人须提供项目负责人相关工作经历的证明材料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列表说明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并提供在</w:t>
            </w:r>
            <w:r>
              <w:rPr>
                <w:rFonts w:hint="eastAsia" w:ascii="仿宋_GB2312" w:hAnsi="仿宋_GB2312" w:eastAsia="仿宋_GB2312" w:cs="仿宋_GB2312"/>
                <w:sz w:val="32"/>
                <w:szCs w:val="32"/>
                <w:highlight w:val="none"/>
                <w:lang w:eastAsia="zh-CN"/>
              </w:rPr>
              <w:t>官方权威网站（如：福建省政府采购网、福建省国资采购平台、公共资源交易网等）信息发布媒介网址</w:t>
            </w:r>
            <w:r>
              <w:rPr>
                <w:rFonts w:hint="eastAsia" w:ascii="仿宋_GB2312" w:hAnsi="仿宋_GB2312" w:eastAsia="仿宋_GB2312" w:cs="仿宋_GB2312"/>
                <w:sz w:val="32"/>
                <w:szCs w:val="32"/>
                <w:highlight w:val="none"/>
              </w:rPr>
              <w:t>公告网页截图，须有网址链接，项目负责人须是采购公告中代理机构的联系人</w:t>
            </w:r>
            <w:r>
              <w:rPr>
                <w:rFonts w:hint="eastAsia" w:ascii="仿宋_GB2312" w:hAnsi="仿宋_GB2312" w:eastAsia="仿宋_GB2312" w:cs="仿宋_GB2312"/>
                <w:sz w:val="32"/>
                <w:szCs w:val="32"/>
                <w:highlight w:val="none"/>
                <w:lang w:eastAsia="zh-CN"/>
              </w:rPr>
              <w:t>】。</w:t>
            </w:r>
          </w:p>
          <w:p w14:paraId="2A663DF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3．项目负责人的首次工作经验从其负责代理的第一个采购项目采购公告发布日期起算；</w:t>
            </w:r>
          </w:p>
          <w:p w14:paraId="3E5F118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4．提供未经采购人许可，不得擅自变更项目负责人的承诺函；</w:t>
            </w:r>
          </w:p>
          <w:p w14:paraId="49183ED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5.以上材料须齐全，否则不得分。</w:t>
            </w:r>
          </w:p>
        </w:tc>
      </w:tr>
      <w:tr w14:paraId="72EF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vAlign w:val="center"/>
          </w:tcPr>
          <w:p w14:paraId="54BA0CC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w:t>
            </w:r>
          </w:p>
        </w:tc>
        <w:tc>
          <w:tcPr>
            <w:tcW w:w="1321" w:type="dxa"/>
            <w:vAlign w:val="center"/>
          </w:tcPr>
          <w:p w14:paraId="40DFBAB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工作人员</w:t>
            </w:r>
          </w:p>
          <w:p w14:paraId="030B9DA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素质</w:t>
            </w:r>
            <w:r>
              <w:rPr>
                <w:rFonts w:hint="eastAsia" w:ascii="仿宋_GB2312" w:hAnsi="仿宋_GB2312" w:eastAsia="仿宋_GB2312" w:cs="仿宋_GB2312"/>
                <w:sz w:val="32"/>
                <w:szCs w:val="32"/>
                <w:highlight w:val="none"/>
                <w:lang w:eastAsia="zh-CN"/>
              </w:rPr>
              <w:t>七</w:t>
            </w:r>
          </w:p>
        </w:tc>
        <w:tc>
          <w:tcPr>
            <w:tcW w:w="807" w:type="dxa"/>
            <w:vAlign w:val="center"/>
          </w:tcPr>
          <w:p w14:paraId="5173857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p>
        </w:tc>
        <w:tc>
          <w:tcPr>
            <w:tcW w:w="3316" w:type="dxa"/>
            <w:vAlign w:val="center"/>
          </w:tcPr>
          <w:p w14:paraId="302FE28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遴选人委派的项目负责人参加由财政厅政府采购监管办组织的最近一次采购代理机构专职人员线上普法测试成绩：最高一次成绩90分-95分的得3分；95分以上的得6分</w:t>
            </w:r>
          </w:p>
        </w:tc>
        <w:tc>
          <w:tcPr>
            <w:tcW w:w="3634" w:type="dxa"/>
            <w:vAlign w:val="center"/>
          </w:tcPr>
          <w:p w14:paraId="04593AE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1、提供人员花名册及最近一次普法测试成绩</w:t>
            </w:r>
            <w:r>
              <w:rPr>
                <w:rFonts w:hint="eastAsia" w:ascii="仿宋_GB2312" w:hAnsi="仿宋_GB2312" w:eastAsia="仿宋_GB2312" w:cs="仿宋_GB2312"/>
                <w:sz w:val="32"/>
                <w:szCs w:val="32"/>
                <w:highlight w:val="none"/>
                <w:lang w:eastAsia="zh-CN"/>
              </w:rPr>
              <w:t>（最高分）</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w:t>
            </w:r>
          </w:p>
          <w:p w14:paraId="224C9FD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2、提供社会劳动保险管理中心出具的由</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人为公司员工缴纳近</w:t>
            </w:r>
            <w:r>
              <w:rPr>
                <w:rFonts w:hint="eastAsia" w:ascii="仿宋_GB2312" w:hAnsi="仿宋_GB2312" w:eastAsia="仿宋_GB2312" w:cs="仿宋_GB2312"/>
                <w:sz w:val="32"/>
                <w:szCs w:val="32"/>
                <w:highlight w:val="none"/>
                <w:lang w:val="en-US" w:eastAsia="zh-CN"/>
              </w:rPr>
              <w:t>十二</w:t>
            </w:r>
            <w:r>
              <w:rPr>
                <w:rFonts w:hint="eastAsia" w:ascii="仿宋_GB2312" w:hAnsi="仿宋_GB2312" w:eastAsia="仿宋_GB2312" w:cs="仿宋_GB2312"/>
                <w:sz w:val="32"/>
                <w:szCs w:val="32"/>
                <w:highlight w:val="none"/>
              </w:rPr>
              <w:t>个月的社保证明。社保缴纳明细表上须有社会劳动保险管理中心的电子章和防伪码。以上材料须齐全，否则不得分。</w:t>
            </w:r>
          </w:p>
          <w:p w14:paraId="7B78FD92">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3、线上普法测试成绩单。以上材料须齐全，否则不得分，原件备查。</w:t>
            </w:r>
          </w:p>
        </w:tc>
      </w:tr>
      <w:tr w14:paraId="32D0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vAlign w:val="center"/>
          </w:tcPr>
          <w:p w14:paraId="7D95C83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w:t>
            </w:r>
          </w:p>
        </w:tc>
        <w:tc>
          <w:tcPr>
            <w:tcW w:w="1321" w:type="dxa"/>
            <w:vAlign w:val="center"/>
          </w:tcPr>
          <w:p w14:paraId="0BC237C2">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招标工作</w:t>
            </w:r>
          </w:p>
          <w:p w14:paraId="25C9C6B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方案</w:t>
            </w:r>
          </w:p>
        </w:tc>
        <w:tc>
          <w:tcPr>
            <w:tcW w:w="807" w:type="dxa"/>
            <w:vAlign w:val="center"/>
          </w:tcPr>
          <w:p w14:paraId="1858225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p>
        </w:tc>
        <w:tc>
          <w:tcPr>
            <w:tcW w:w="3316" w:type="dxa"/>
            <w:vAlign w:val="center"/>
          </w:tcPr>
          <w:p w14:paraId="05563B4F">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遴选人提供针对采购人招标采购的招标工作方案，内容包括：服务质量、组织实施、 </w:t>
            </w:r>
          </w:p>
          <w:p w14:paraId="40811A5A">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完成时间、资料及时递交、配合接受监督检查并提供数据材料等方面进行综合评价，按照 </w:t>
            </w:r>
          </w:p>
          <w:p w14:paraId="596CD3CF">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各项内容完整、详细、是否合理、完善，可行性强的情况进行评分；共五项，每项满分1 </w:t>
            </w:r>
          </w:p>
          <w:p w14:paraId="6592F19E">
            <w:pPr>
              <w:keepNext w:val="0"/>
              <w:keepLines w:val="0"/>
              <w:widowControl/>
              <w:suppressLineNumbers w:val="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napToGrid w:val="0"/>
                <w:color w:val="000000"/>
                <w:kern w:val="0"/>
                <w:sz w:val="32"/>
                <w:szCs w:val="32"/>
                <w:highlight w:val="none"/>
                <w:lang w:val="en-US" w:eastAsia="zh-CN" w:bidi="ar"/>
              </w:rPr>
              <w:t>分，在 0-5分之间评分，未制定的得 0 分。</w:t>
            </w:r>
          </w:p>
        </w:tc>
        <w:tc>
          <w:tcPr>
            <w:tcW w:w="3634" w:type="dxa"/>
            <w:vAlign w:val="center"/>
          </w:tcPr>
          <w:p w14:paraId="12B693B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提供招标工作方案</w:t>
            </w:r>
          </w:p>
        </w:tc>
      </w:tr>
      <w:tr w14:paraId="6D8D3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8" w:hRule="atLeast"/>
          <w:jc w:val="center"/>
        </w:trPr>
        <w:tc>
          <w:tcPr>
            <w:tcW w:w="763" w:type="dxa"/>
            <w:vAlign w:val="center"/>
          </w:tcPr>
          <w:p w14:paraId="41F4E97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w:t>
            </w:r>
          </w:p>
        </w:tc>
        <w:tc>
          <w:tcPr>
            <w:tcW w:w="1321" w:type="dxa"/>
            <w:vAlign w:val="center"/>
          </w:tcPr>
          <w:p w14:paraId="4553E77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制度</w:t>
            </w:r>
          </w:p>
          <w:p w14:paraId="016E292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管理</w:t>
            </w:r>
          </w:p>
        </w:tc>
        <w:tc>
          <w:tcPr>
            <w:tcW w:w="807" w:type="dxa"/>
            <w:vAlign w:val="center"/>
          </w:tcPr>
          <w:p w14:paraId="76B6F91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p>
        </w:tc>
        <w:tc>
          <w:tcPr>
            <w:tcW w:w="3316" w:type="dxa"/>
            <w:vAlign w:val="center"/>
          </w:tcPr>
          <w:p w14:paraId="7FA82B90">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遴选单位内部各项管理制度（含内部管理控制岗位设置与岗位职责、项目流程控制制 </w:t>
            </w:r>
          </w:p>
          <w:p w14:paraId="4A9A17F0">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度、采购文件编制审核制度、质量风险控制制度、投标保证金管理制度、档案管理制度等） </w:t>
            </w:r>
          </w:p>
          <w:p w14:paraId="7CF27B18">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按照各项内容完整、详细、是否合理、完善，可行性强的情况进行评分；共六项，每项满 </w:t>
            </w:r>
          </w:p>
          <w:p w14:paraId="4634283F">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分 1 分，在 0-6 分之间评分，未制定的得 0 分。</w:t>
            </w:r>
          </w:p>
        </w:tc>
        <w:tc>
          <w:tcPr>
            <w:tcW w:w="3634" w:type="dxa"/>
            <w:vAlign w:val="center"/>
          </w:tcPr>
          <w:p w14:paraId="532B8DD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提供管理制度材料</w:t>
            </w:r>
          </w:p>
        </w:tc>
      </w:tr>
      <w:tr w14:paraId="3585C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8" w:hRule="atLeast"/>
          <w:jc w:val="center"/>
        </w:trPr>
        <w:tc>
          <w:tcPr>
            <w:tcW w:w="763" w:type="dxa"/>
            <w:vAlign w:val="center"/>
          </w:tcPr>
          <w:p w14:paraId="4EB2372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w:t>
            </w:r>
          </w:p>
        </w:tc>
        <w:tc>
          <w:tcPr>
            <w:tcW w:w="1321" w:type="dxa"/>
            <w:vAlign w:val="center"/>
          </w:tcPr>
          <w:p w14:paraId="79068D84">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响应</w:t>
            </w:r>
          </w:p>
          <w:p w14:paraId="2D42244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承诺</w:t>
            </w:r>
          </w:p>
        </w:tc>
        <w:tc>
          <w:tcPr>
            <w:tcW w:w="807" w:type="dxa"/>
            <w:vAlign w:val="center"/>
          </w:tcPr>
          <w:p w14:paraId="0FE94B9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p>
        </w:tc>
        <w:tc>
          <w:tcPr>
            <w:tcW w:w="3316" w:type="dxa"/>
            <w:vAlign w:val="center"/>
          </w:tcPr>
          <w:p w14:paraId="7069519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32"/>
                <w:szCs w:val="32"/>
                <w:highlight w:val="none"/>
                <w:lang w:val="en-US" w:eastAsia="zh-CN" w:bidi="ar"/>
              </w:rPr>
            </w:pPr>
            <w:r>
              <w:rPr>
                <w:rFonts w:hint="eastAsia" w:ascii="仿宋_GB2312" w:hAnsi="仿宋_GB2312" w:eastAsia="仿宋_GB2312" w:cs="仿宋_GB2312"/>
                <w:snapToGrid w:val="0"/>
                <w:color w:val="000000"/>
                <w:kern w:val="0"/>
                <w:sz w:val="32"/>
                <w:szCs w:val="32"/>
                <w:highlight w:val="none"/>
                <w:lang w:val="en-US" w:eastAsia="zh-CN" w:bidi="ar"/>
              </w:rPr>
              <w:t>1.承诺在有项目需求情况下能够2个小时内抵达业主办公现场。按时承诺得1分，否则不得分。</w:t>
            </w:r>
          </w:p>
          <w:p w14:paraId="1880151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32"/>
                <w:szCs w:val="32"/>
                <w:highlight w:val="none"/>
                <w:lang w:val="en-US" w:eastAsia="zh-CN" w:bidi="ar"/>
              </w:rPr>
            </w:pPr>
            <w:r>
              <w:rPr>
                <w:rFonts w:hint="eastAsia" w:ascii="仿宋_GB2312" w:hAnsi="仿宋_GB2312" w:eastAsia="仿宋_GB2312" w:cs="仿宋_GB2312"/>
                <w:snapToGrid w:val="0"/>
                <w:color w:val="000000"/>
                <w:kern w:val="0"/>
                <w:sz w:val="32"/>
                <w:szCs w:val="32"/>
                <w:highlight w:val="none"/>
                <w:lang w:val="en-US" w:eastAsia="zh-CN" w:bidi="ar"/>
              </w:rPr>
              <w:t>2.项目紧急时可无条件配合加班的。承诺得1分，否则不得分。</w:t>
            </w:r>
          </w:p>
          <w:p w14:paraId="39831BC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32"/>
                <w:szCs w:val="32"/>
                <w:highlight w:val="none"/>
                <w:lang w:val="en-US" w:eastAsia="zh-CN" w:bidi="ar"/>
              </w:rPr>
            </w:pPr>
            <w:r>
              <w:rPr>
                <w:rFonts w:hint="eastAsia" w:ascii="仿宋_GB2312" w:hAnsi="仿宋_GB2312" w:eastAsia="仿宋_GB2312" w:cs="仿宋_GB2312"/>
                <w:snapToGrid w:val="0"/>
                <w:color w:val="000000"/>
                <w:kern w:val="0"/>
                <w:sz w:val="32"/>
                <w:szCs w:val="32"/>
                <w:highlight w:val="none"/>
                <w:lang w:val="en-US" w:eastAsia="zh-CN" w:bidi="ar"/>
              </w:rPr>
              <w:t>3.本单位自行采购项目可无条件提供技术支持或人力的。承诺得1分，否则不得分。</w:t>
            </w:r>
          </w:p>
          <w:p w14:paraId="07B7BA4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32"/>
                <w:szCs w:val="32"/>
                <w:highlight w:val="none"/>
                <w:lang w:val="en-US" w:eastAsia="zh-CN" w:bidi="ar"/>
              </w:rPr>
            </w:pPr>
          </w:p>
        </w:tc>
        <w:tc>
          <w:tcPr>
            <w:tcW w:w="3634" w:type="dxa"/>
            <w:vAlign w:val="center"/>
          </w:tcPr>
          <w:p w14:paraId="6DA62CB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提供承诺函</w:t>
            </w:r>
          </w:p>
        </w:tc>
      </w:tr>
    </w:tbl>
    <w:p w14:paraId="270F9C4E">
      <w:pPr>
        <w:spacing w:line="400" w:lineRule="exact"/>
        <w:ind w:firstLine="546" w:firstLineChars="200"/>
        <w:rPr>
          <w:rFonts w:hint="eastAsia" w:ascii="仿宋_GB2312" w:hAnsi="仿宋_GB2312" w:eastAsia="仿宋_GB2312" w:cs="仿宋_GB2312"/>
          <w:b/>
          <w:bCs/>
          <w:spacing w:val="-4"/>
          <w:sz w:val="28"/>
          <w:szCs w:val="28"/>
          <w:highlight w:val="none"/>
          <w:lang w:eastAsia="zh-CN"/>
        </w:rPr>
      </w:pPr>
    </w:p>
    <w:p w14:paraId="3AEDB7AF">
      <w:pPr>
        <w:spacing w:line="400" w:lineRule="exact"/>
        <w:ind w:firstLine="546" w:firstLineChars="200"/>
        <w:rPr>
          <w:rFonts w:hint="eastAsia" w:ascii="仿宋_GB2312" w:hAnsi="仿宋_GB2312" w:eastAsia="仿宋_GB2312" w:cs="仿宋_GB2312"/>
          <w:b/>
          <w:bCs/>
          <w:spacing w:val="-4"/>
          <w:sz w:val="28"/>
          <w:szCs w:val="28"/>
          <w:highlight w:val="none"/>
          <w:lang w:eastAsia="zh-CN"/>
        </w:rPr>
      </w:pPr>
      <w:r>
        <w:rPr>
          <w:rFonts w:hint="eastAsia" w:ascii="仿宋_GB2312" w:hAnsi="仿宋_GB2312" w:eastAsia="仿宋_GB2312" w:cs="仿宋_GB2312"/>
          <w:b/>
          <w:bCs/>
          <w:spacing w:val="-4"/>
          <w:sz w:val="28"/>
          <w:szCs w:val="28"/>
          <w:highlight w:val="none"/>
          <w:lang w:eastAsia="zh-CN"/>
        </w:rPr>
        <w:t>注：以上提供的材料均需加盖单位公章。</w:t>
      </w:r>
    </w:p>
    <w:p w14:paraId="383A573C">
      <w:pPr>
        <w:spacing w:line="400" w:lineRule="exact"/>
        <w:ind w:firstLine="550" w:firstLineChars="200"/>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3"/>
          <w:sz w:val="28"/>
          <w:szCs w:val="28"/>
          <w:highlight w:val="none"/>
          <w:lang w:eastAsia="zh-CN"/>
        </w:rPr>
        <w:t>三、确定入围</w:t>
      </w:r>
    </w:p>
    <w:p w14:paraId="12349471">
      <w:pPr>
        <w:spacing w:line="400" w:lineRule="exact"/>
        <w:ind w:firstLine="534" w:firstLineChars="200"/>
        <w:outlineLvl w:val="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7"/>
          <w:sz w:val="28"/>
          <w:szCs w:val="28"/>
          <w:highlight w:val="none"/>
          <w:lang w:eastAsia="zh-CN"/>
        </w:rPr>
        <w:t>1.入围准则</w:t>
      </w:r>
    </w:p>
    <w:p w14:paraId="1E3C6D70">
      <w:pPr>
        <w:spacing w:line="400" w:lineRule="exact"/>
        <w:ind w:firstLine="568"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参加遴选代理机构的遴选文件符合遴选文件要求，按遴选文件确定的遴选办法</w:t>
      </w:r>
      <w:r>
        <w:rPr>
          <w:rFonts w:hint="eastAsia" w:ascii="仿宋_GB2312" w:hAnsi="仿宋_GB2312" w:eastAsia="仿宋_GB2312" w:cs="仿宋_GB2312"/>
          <w:spacing w:val="-2"/>
          <w:sz w:val="28"/>
          <w:szCs w:val="28"/>
          <w:highlight w:val="none"/>
          <w:lang w:eastAsia="zh-CN"/>
        </w:rPr>
        <w:t>和标准，由评审委员会评审及推荐入围名单。</w:t>
      </w:r>
    </w:p>
    <w:p w14:paraId="50020AB5">
      <w:pPr>
        <w:numPr>
          <w:ilvl w:val="0"/>
          <w:numId w:val="2"/>
        </w:numPr>
        <w:spacing w:line="400" w:lineRule="exact"/>
        <w:ind w:firstLine="546" w:firstLineChars="200"/>
        <w:outlineLvl w:val="3"/>
        <w:rPr>
          <w:rFonts w:hint="eastAsia" w:ascii="仿宋_GB2312" w:hAnsi="仿宋_GB2312" w:eastAsia="仿宋_GB2312" w:cs="仿宋_GB2312"/>
          <w:b/>
          <w:bCs/>
          <w:spacing w:val="-4"/>
          <w:sz w:val="28"/>
          <w:szCs w:val="28"/>
          <w:highlight w:val="none"/>
          <w:lang w:eastAsia="zh-CN"/>
        </w:rPr>
      </w:pPr>
      <w:r>
        <w:rPr>
          <w:rFonts w:hint="eastAsia" w:ascii="仿宋_GB2312" w:hAnsi="仿宋_GB2312" w:eastAsia="仿宋_GB2312" w:cs="仿宋_GB2312"/>
          <w:b/>
          <w:bCs/>
          <w:spacing w:val="-4"/>
          <w:sz w:val="28"/>
          <w:szCs w:val="28"/>
          <w:highlight w:val="none"/>
          <w:lang w:eastAsia="zh-CN"/>
        </w:rPr>
        <w:t>入围通知</w:t>
      </w:r>
    </w:p>
    <w:p w14:paraId="4572974A">
      <w:pPr>
        <w:numPr>
          <w:ilvl w:val="0"/>
          <w:numId w:val="0"/>
        </w:numPr>
        <w:spacing w:line="400" w:lineRule="exact"/>
        <w:ind w:firstLine="556" w:firstLineChars="200"/>
        <w:outlineLvl w:val="3"/>
        <w:rPr>
          <w:rFonts w:hint="eastAsia" w:ascii="仿宋_GB2312" w:hAnsi="仿宋_GB2312" w:eastAsia="仿宋_GB2312" w:cs="仿宋_GB2312"/>
          <w:spacing w:val="-1"/>
          <w:sz w:val="28"/>
          <w:szCs w:val="28"/>
          <w:highlight w:val="none"/>
          <w:lang w:eastAsia="zh-CN"/>
        </w:rPr>
      </w:pPr>
      <w:r>
        <w:rPr>
          <w:rFonts w:hint="eastAsia" w:ascii="仿宋_GB2312" w:hAnsi="仿宋_GB2312" w:eastAsia="仿宋_GB2312" w:cs="仿宋_GB2312"/>
          <w:spacing w:val="-1"/>
          <w:sz w:val="28"/>
          <w:szCs w:val="28"/>
          <w:highlight w:val="none"/>
          <w:lang w:eastAsia="zh-CN"/>
        </w:rPr>
        <w:t>采购人将评审小组的评审结果报经我院党委会审议通过后，在我院官网发布公告。</w:t>
      </w:r>
    </w:p>
    <w:p w14:paraId="4C557837">
      <w:pPr>
        <w:keepNext/>
        <w:keepLines/>
        <w:wordWrap w:val="0"/>
        <w:spacing w:before="157" w:line="220" w:lineRule="auto"/>
        <w:jc w:val="center"/>
        <w:rPr>
          <w:rFonts w:hint="eastAsia" w:ascii="方正小标宋简体" w:hAnsi="方正小标宋简体" w:eastAsia="方正小标宋简体" w:cs="方正小标宋简体"/>
          <w:b/>
          <w:bCs/>
          <w:spacing w:val="-7"/>
          <w:sz w:val="32"/>
          <w:szCs w:val="32"/>
          <w:highlight w:val="none"/>
          <w:lang w:eastAsia="zh-CN"/>
        </w:rPr>
      </w:pPr>
      <w:r>
        <w:rPr>
          <w:rFonts w:hint="eastAsia" w:ascii="方正小标宋简体" w:hAnsi="方正小标宋简体" w:eastAsia="方正小标宋简体" w:cs="方正小标宋简体"/>
          <w:b/>
          <w:bCs/>
          <w:spacing w:val="-7"/>
          <w:sz w:val="32"/>
          <w:szCs w:val="32"/>
          <w:highlight w:val="none"/>
          <w:lang w:eastAsia="zh-CN"/>
        </w:rPr>
        <w:t>第三章遴选内容及要求</w:t>
      </w:r>
    </w:p>
    <w:p w14:paraId="60A45624">
      <w:pPr>
        <w:keepNext/>
        <w:keepLines/>
        <w:wordWrap w:val="0"/>
        <w:spacing w:line="400" w:lineRule="exact"/>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5"/>
          <w:sz w:val="28"/>
          <w:szCs w:val="28"/>
          <w:highlight w:val="none"/>
          <w:lang w:eastAsia="zh-CN"/>
        </w:rPr>
        <w:t>一、概述</w:t>
      </w:r>
    </w:p>
    <w:p w14:paraId="16C596E0">
      <w:pPr>
        <w:keepNext/>
        <w:keepLines/>
        <w:wordWrap w:val="0"/>
        <w:spacing w:line="400" w:lineRule="exact"/>
        <w:ind w:firstLine="540"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通过公开遴选的方式选择6家具备资格、满足要求的招标代理机构，代理福建省南平技师学院</w:t>
      </w:r>
      <w:r>
        <w:rPr>
          <w:rFonts w:hint="eastAsia" w:ascii="仿宋_GB2312" w:hAnsi="仿宋_GB2312" w:eastAsia="仿宋_GB2312" w:cs="仿宋_GB2312"/>
          <w:color w:val="auto"/>
          <w:spacing w:val="-1"/>
          <w:sz w:val="28"/>
          <w:szCs w:val="28"/>
          <w:highlight w:val="none"/>
          <w:lang w:eastAsia="zh-CN"/>
        </w:rPr>
        <w:t>政府采购招标代理服务。</w:t>
      </w:r>
    </w:p>
    <w:p w14:paraId="02D2A66C">
      <w:pPr>
        <w:keepNext/>
        <w:keepLines/>
        <w:wordWrap w:val="0"/>
        <w:spacing w:line="400" w:lineRule="exact"/>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二、招标代理范围</w:t>
      </w:r>
    </w:p>
    <w:p w14:paraId="091ACA1F">
      <w:pPr>
        <w:keepNext/>
        <w:keepLines/>
        <w:wordWrap w:val="0"/>
        <w:spacing w:line="400" w:lineRule="exact"/>
        <w:ind w:firstLine="540"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5"/>
          <w:sz w:val="28"/>
          <w:szCs w:val="28"/>
          <w:highlight w:val="none"/>
          <w:lang w:eastAsia="zh-CN"/>
        </w:rPr>
        <w:t>通过公开遴选的方式选择6家具备资格、满足要求的招标代理机构，为我院提供集中采购限额以上、集中采购目录外非中央国家机关政府采购中心承接项目的招标代理服务以及招标文件审核、采购政策咨询、培训等相关专业服务。按照遴选文件中规定的各项因素通过综合评审，按照评审总分由高到低排序，推荐6家供应商为入围招标代理机构。</w:t>
      </w:r>
    </w:p>
    <w:p w14:paraId="56F513F8">
      <w:pPr>
        <w:keepNext/>
        <w:keepLines/>
        <w:numPr>
          <w:ilvl w:val="0"/>
          <w:numId w:val="3"/>
        </w:numPr>
        <w:wordWrap w:val="0"/>
        <w:spacing w:line="400" w:lineRule="exact"/>
        <w:jc w:val="both"/>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2"/>
          <w:sz w:val="28"/>
          <w:szCs w:val="28"/>
          <w:highlight w:val="none"/>
          <w:lang w:eastAsia="zh-CN"/>
        </w:rPr>
        <w:t>服务要求</w:t>
      </w:r>
    </w:p>
    <w:p w14:paraId="7C9186AA">
      <w:pPr>
        <w:keepNext/>
        <w:keepLines/>
        <w:pageBreakBefore w:val="0"/>
        <w:widowControl/>
        <w:numPr>
          <w:ilvl w:val="0"/>
          <w:numId w:val="0"/>
        </w:numPr>
        <w:kinsoku w:val="0"/>
        <w:wordWrap w:val="0"/>
        <w:overflowPunct/>
        <w:topLinePunct w:val="0"/>
        <w:autoSpaceDE w:val="0"/>
        <w:autoSpaceDN w:val="0"/>
        <w:bidi w:val="0"/>
        <w:adjustRightInd w:val="0"/>
        <w:snapToGrid w:val="0"/>
        <w:spacing w:line="400" w:lineRule="exact"/>
        <w:ind w:firstLine="552" w:firstLineChars="200"/>
        <w:jc w:val="both"/>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2"/>
          <w:sz w:val="28"/>
          <w:szCs w:val="28"/>
          <w:highlight w:val="none"/>
          <w:lang w:eastAsia="zh-CN"/>
        </w:rPr>
        <w:t>1. 负责学院达到政府采购限额以上、集中采购目录外项目的招标采购。</w:t>
      </w:r>
    </w:p>
    <w:p w14:paraId="554E85E7">
      <w:pPr>
        <w:keepNext/>
        <w:keepLines/>
        <w:pageBreakBefore w:val="0"/>
        <w:widowControl/>
        <w:numPr>
          <w:ilvl w:val="0"/>
          <w:numId w:val="0"/>
        </w:numPr>
        <w:kinsoku w:val="0"/>
        <w:wordWrap w:val="0"/>
        <w:overflowPunct/>
        <w:topLinePunct w:val="0"/>
        <w:autoSpaceDE w:val="0"/>
        <w:autoSpaceDN w:val="0"/>
        <w:bidi w:val="0"/>
        <w:adjustRightInd w:val="0"/>
        <w:snapToGrid w:val="0"/>
        <w:spacing w:line="400" w:lineRule="exact"/>
        <w:ind w:firstLine="552" w:firstLineChars="200"/>
        <w:jc w:val="both"/>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2"/>
          <w:sz w:val="28"/>
          <w:szCs w:val="28"/>
          <w:highlight w:val="none"/>
          <w:lang w:eastAsia="zh-CN"/>
        </w:rPr>
        <w:t>2. 具体工作内容包括但不限于：代理采购项目的招标、备案手续（如有）；发布采购信息；协助制定采购需求；编制采购实施计划；编制招标文件；组织采购答疑；组织开标、评标会；负责中标（成交）结果公示及签发中标（成交）通知书；编制招投标情况书面报告；质疑、投诉协助处理等；协助签订合同并提供采购咨询服务；免费审核目录内采购项目的招标文件（重点审核合规性、公平性及技术条款合理性），以及其他与招标采购相关的服务。</w:t>
      </w:r>
    </w:p>
    <w:p w14:paraId="6BAB69A9">
      <w:pPr>
        <w:keepNext/>
        <w:keepLines/>
        <w:wordWrap w:val="0"/>
        <w:spacing w:line="400" w:lineRule="exact"/>
        <w:ind w:firstLine="568"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入围代理机构在代理采购人所委托项目的采购招标工作中，须按照以下要求进</w:t>
      </w:r>
      <w:r>
        <w:rPr>
          <w:rFonts w:hint="eastAsia" w:ascii="仿宋_GB2312" w:hAnsi="仿宋_GB2312" w:eastAsia="仿宋_GB2312" w:cs="仿宋_GB2312"/>
          <w:spacing w:val="-18"/>
          <w:sz w:val="28"/>
          <w:szCs w:val="28"/>
          <w:highlight w:val="none"/>
          <w:lang w:eastAsia="zh-CN"/>
        </w:rPr>
        <w:t>行：</w:t>
      </w:r>
    </w:p>
    <w:p w14:paraId="2E0D9EBD">
      <w:pPr>
        <w:keepNext/>
        <w:keepLines/>
        <w:wordWrap w:val="0"/>
        <w:spacing w:line="400" w:lineRule="exact"/>
        <w:ind w:firstLine="552"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1、入围代理机构须按政府采购的相关法律法规的规定组织采购人所委托项目的</w:t>
      </w:r>
      <w:r>
        <w:rPr>
          <w:rFonts w:hint="eastAsia" w:ascii="仿宋_GB2312" w:hAnsi="仿宋_GB2312" w:eastAsia="仿宋_GB2312" w:cs="仿宋_GB2312"/>
          <w:spacing w:val="-4"/>
          <w:sz w:val="28"/>
          <w:szCs w:val="28"/>
          <w:highlight w:val="none"/>
          <w:lang w:eastAsia="zh-CN"/>
        </w:rPr>
        <w:t>采购工作，精心设计和组织采购工作，提供优良的服务，保</w:t>
      </w:r>
      <w:r>
        <w:rPr>
          <w:rFonts w:hint="eastAsia" w:ascii="仿宋_GB2312" w:hAnsi="仿宋_GB2312" w:eastAsia="仿宋_GB2312" w:cs="仿宋_GB2312"/>
          <w:spacing w:val="-5"/>
          <w:sz w:val="28"/>
          <w:szCs w:val="28"/>
          <w:highlight w:val="none"/>
          <w:lang w:eastAsia="zh-CN"/>
        </w:rPr>
        <w:t>证采购计划顺利实施，维</w:t>
      </w:r>
      <w:r>
        <w:rPr>
          <w:rFonts w:hint="eastAsia" w:ascii="仿宋_GB2312" w:hAnsi="仿宋_GB2312" w:eastAsia="仿宋_GB2312" w:cs="仿宋_GB2312"/>
          <w:spacing w:val="2"/>
          <w:sz w:val="28"/>
          <w:szCs w:val="28"/>
          <w:highlight w:val="none"/>
          <w:lang w:eastAsia="zh-CN"/>
        </w:rPr>
        <w:t>护政府采购的社会和经济效益。入围代理机构应准确理解把握政府采购相关法律法</w:t>
      </w:r>
      <w:r>
        <w:rPr>
          <w:rFonts w:hint="eastAsia" w:ascii="仿宋_GB2312" w:hAnsi="仿宋_GB2312" w:eastAsia="仿宋_GB2312" w:cs="仿宋_GB2312"/>
          <w:spacing w:val="-2"/>
          <w:sz w:val="28"/>
          <w:szCs w:val="28"/>
          <w:highlight w:val="none"/>
          <w:lang w:eastAsia="zh-CN"/>
        </w:rPr>
        <w:t>规和政策规定，对采购文件和采购过程的合法合规负完全责任。</w:t>
      </w:r>
    </w:p>
    <w:p w14:paraId="73CEBDD6">
      <w:pPr>
        <w:keepNext/>
        <w:keepLines/>
        <w:wordWrap w:val="0"/>
        <w:spacing w:line="400" w:lineRule="exact"/>
        <w:ind w:firstLine="556"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2、入围代理机构必须指派一名项目负责人，与采购人联系和处</w:t>
      </w:r>
      <w:r>
        <w:rPr>
          <w:rFonts w:hint="eastAsia" w:ascii="仿宋_GB2312" w:hAnsi="仿宋_GB2312" w:eastAsia="仿宋_GB2312" w:cs="仿宋_GB2312"/>
          <w:spacing w:val="-2"/>
          <w:sz w:val="28"/>
          <w:szCs w:val="28"/>
          <w:highlight w:val="none"/>
          <w:lang w:eastAsia="zh-CN"/>
        </w:rPr>
        <w:t>理采购过程中的</w:t>
      </w:r>
      <w:r>
        <w:rPr>
          <w:rFonts w:hint="eastAsia" w:ascii="仿宋_GB2312" w:hAnsi="仿宋_GB2312" w:eastAsia="仿宋_GB2312" w:cs="仿宋_GB2312"/>
          <w:spacing w:val="-4"/>
          <w:sz w:val="28"/>
          <w:szCs w:val="28"/>
          <w:highlight w:val="none"/>
          <w:lang w:eastAsia="zh-CN"/>
        </w:rPr>
        <w:t>有关事宜。入围代理机构在接到采购人通知后，全过程由指</w:t>
      </w:r>
      <w:r>
        <w:rPr>
          <w:rFonts w:hint="eastAsia" w:ascii="仿宋_GB2312" w:hAnsi="仿宋_GB2312" w:eastAsia="仿宋_GB2312" w:cs="仿宋_GB2312"/>
          <w:spacing w:val="-5"/>
          <w:sz w:val="28"/>
          <w:szCs w:val="28"/>
          <w:highlight w:val="none"/>
          <w:lang w:eastAsia="zh-CN"/>
        </w:rPr>
        <w:t>派的项目负责人与采购人</w:t>
      </w:r>
      <w:r>
        <w:rPr>
          <w:rFonts w:hint="eastAsia" w:ascii="仿宋_GB2312" w:hAnsi="仿宋_GB2312" w:eastAsia="仿宋_GB2312" w:cs="仿宋_GB2312"/>
          <w:spacing w:val="-3"/>
          <w:sz w:val="28"/>
          <w:szCs w:val="28"/>
          <w:highlight w:val="none"/>
          <w:lang w:eastAsia="zh-CN"/>
        </w:rPr>
        <w:t>相关人员就采购的有关具体事项进行协商。</w:t>
      </w:r>
    </w:p>
    <w:p w14:paraId="07AB4389">
      <w:pPr>
        <w:keepNext/>
        <w:keepLines/>
        <w:wordWrap w:val="0"/>
        <w:spacing w:line="400" w:lineRule="exact"/>
        <w:ind w:firstLine="556"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3、入围代理机构应及时向采购人通报采购计划和进展，保</w:t>
      </w:r>
      <w:r>
        <w:rPr>
          <w:rFonts w:hint="eastAsia" w:ascii="仿宋_GB2312" w:hAnsi="仿宋_GB2312" w:eastAsia="仿宋_GB2312" w:cs="仿宋_GB2312"/>
          <w:spacing w:val="-2"/>
          <w:sz w:val="28"/>
          <w:szCs w:val="28"/>
          <w:highlight w:val="none"/>
          <w:lang w:eastAsia="zh-CN"/>
        </w:rPr>
        <w:t>证采购计划的顺利实</w:t>
      </w:r>
      <w:r>
        <w:rPr>
          <w:rFonts w:hint="eastAsia" w:ascii="仿宋_GB2312" w:hAnsi="仿宋_GB2312" w:eastAsia="仿宋_GB2312" w:cs="仿宋_GB2312"/>
          <w:spacing w:val="-11"/>
          <w:sz w:val="28"/>
          <w:szCs w:val="28"/>
          <w:highlight w:val="none"/>
          <w:lang w:eastAsia="zh-CN"/>
        </w:rPr>
        <w:t>施。</w:t>
      </w:r>
    </w:p>
    <w:p w14:paraId="52E14FDE">
      <w:pPr>
        <w:keepNext/>
        <w:keepLines/>
        <w:wordWrap w:val="0"/>
        <w:spacing w:line="400" w:lineRule="exact"/>
        <w:ind w:firstLine="564"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根据采购人提供的采购项目相关资料并结合具体使用单位工</w:t>
      </w:r>
      <w:r>
        <w:rPr>
          <w:rFonts w:hint="eastAsia" w:ascii="仿宋_GB2312" w:hAnsi="仿宋_GB2312" w:eastAsia="仿宋_GB2312" w:cs="仿宋_GB2312"/>
          <w:sz w:val="28"/>
          <w:szCs w:val="28"/>
          <w:highlight w:val="none"/>
          <w:lang w:eastAsia="zh-CN"/>
        </w:rPr>
        <w:t>作人员协商的结果，</w:t>
      </w:r>
      <w:r>
        <w:rPr>
          <w:rFonts w:hint="eastAsia" w:ascii="仿宋_GB2312" w:hAnsi="仿宋_GB2312" w:eastAsia="仿宋_GB2312" w:cs="仿宋_GB2312"/>
          <w:spacing w:val="-4"/>
          <w:sz w:val="28"/>
          <w:szCs w:val="28"/>
          <w:highlight w:val="none"/>
          <w:lang w:eastAsia="zh-CN"/>
        </w:rPr>
        <w:t>入围代理机构应保证按时完成采购文件制作，并送采购人审核确</w:t>
      </w:r>
      <w:r>
        <w:rPr>
          <w:rFonts w:hint="eastAsia" w:ascii="仿宋_GB2312" w:hAnsi="仿宋_GB2312" w:eastAsia="仿宋_GB2312" w:cs="仿宋_GB2312"/>
          <w:spacing w:val="-5"/>
          <w:sz w:val="28"/>
          <w:szCs w:val="28"/>
          <w:highlight w:val="none"/>
          <w:lang w:eastAsia="zh-CN"/>
        </w:rPr>
        <w:t>认后，入围代理机构</w:t>
      </w:r>
      <w:r>
        <w:rPr>
          <w:rFonts w:hint="eastAsia" w:ascii="仿宋_GB2312" w:hAnsi="仿宋_GB2312" w:eastAsia="仿宋_GB2312" w:cs="仿宋_GB2312"/>
          <w:spacing w:val="-2"/>
          <w:sz w:val="28"/>
          <w:szCs w:val="28"/>
          <w:highlight w:val="none"/>
          <w:lang w:eastAsia="zh-CN"/>
        </w:rPr>
        <w:t>须在与使用单位工作人员协商确定开标时间后及时发布采购公告。</w:t>
      </w:r>
    </w:p>
    <w:p w14:paraId="55F69B2E">
      <w:pPr>
        <w:keepNext/>
        <w:keepLines/>
        <w:wordWrap w:val="0"/>
        <w:spacing w:line="400" w:lineRule="exact"/>
        <w:ind w:firstLine="568"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从采购文件开始发布第一天至截标前一天止，入围代理机构应及时将项目的进</w:t>
      </w:r>
      <w:r>
        <w:rPr>
          <w:rFonts w:hint="eastAsia" w:ascii="仿宋_GB2312" w:hAnsi="仿宋_GB2312" w:eastAsia="仿宋_GB2312" w:cs="仿宋_GB2312"/>
          <w:spacing w:val="-2"/>
          <w:sz w:val="28"/>
          <w:szCs w:val="28"/>
          <w:highlight w:val="none"/>
          <w:lang w:eastAsia="zh-CN"/>
        </w:rPr>
        <w:t>展情况向采购人具体负责人员进行通报（如质疑等）。</w:t>
      </w:r>
    </w:p>
    <w:p w14:paraId="31220727">
      <w:pPr>
        <w:keepNext/>
        <w:keepLines/>
        <w:wordWrap w:val="0"/>
        <w:spacing w:line="400" w:lineRule="exact"/>
        <w:ind w:firstLine="552"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入围代理机构负责组织开标、评标，做好采购过程的记录。</w:t>
      </w:r>
    </w:p>
    <w:p w14:paraId="4C2E4DAF">
      <w:pPr>
        <w:keepNext/>
        <w:keepLines/>
        <w:wordWrap w:val="0"/>
        <w:spacing w:line="400" w:lineRule="exact"/>
        <w:ind w:firstLine="540"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5"/>
          <w:sz w:val="28"/>
          <w:szCs w:val="28"/>
          <w:highlight w:val="none"/>
          <w:lang w:eastAsia="zh-CN"/>
        </w:rPr>
        <w:t>评标结束后，入围代理机构应及时将评标报告送至采购人盖章确认，并根据采购</w:t>
      </w:r>
      <w:r>
        <w:rPr>
          <w:rFonts w:hint="eastAsia" w:ascii="仿宋_GB2312" w:hAnsi="仿宋_GB2312" w:eastAsia="仿宋_GB2312" w:cs="仿宋_GB2312"/>
          <w:spacing w:val="-8"/>
          <w:sz w:val="28"/>
          <w:szCs w:val="28"/>
          <w:highlight w:val="none"/>
          <w:lang w:eastAsia="zh-CN"/>
        </w:rPr>
        <w:t>人盖章确认的评标报告，发布采购结果公告及做好相关中标（</w:t>
      </w:r>
      <w:r>
        <w:rPr>
          <w:rFonts w:hint="eastAsia" w:ascii="仿宋_GB2312" w:hAnsi="仿宋_GB2312" w:eastAsia="仿宋_GB2312" w:cs="仿宋_GB2312"/>
          <w:spacing w:val="-9"/>
          <w:sz w:val="28"/>
          <w:szCs w:val="28"/>
          <w:highlight w:val="none"/>
          <w:lang w:eastAsia="zh-CN"/>
        </w:rPr>
        <w:t>成交）通知书发送工作。</w:t>
      </w:r>
    </w:p>
    <w:p w14:paraId="1076F586">
      <w:pPr>
        <w:keepNext/>
        <w:keepLines/>
        <w:wordWrap w:val="0"/>
        <w:spacing w:line="400" w:lineRule="exact"/>
        <w:ind w:firstLine="536"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6"/>
          <w:sz w:val="28"/>
          <w:szCs w:val="28"/>
          <w:highlight w:val="none"/>
          <w:lang w:eastAsia="zh-CN"/>
        </w:rPr>
        <w:t>4、在接受采购人委托期间，入围代理机构需严格按照《中</w:t>
      </w:r>
      <w:r>
        <w:rPr>
          <w:rFonts w:hint="eastAsia" w:ascii="仿宋_GB2312" w:hAnsi="仿宋_GB2312" w:eastAsia="仿宋_GB2312" w:cs="仿宋_GB2312"/>
          <w:spacing w:val="-7"/>
          <w:sz w:val="28"/>
          <w:szCs w:val="28"/>
          <w:highlight w:val="none"/>
          <w:lang w:eastAsia="zh-CN"/>
        </w:rPr>
        <w:t>华人民共和国政府采</w:t>
      </w:r>
      <w:r>
        <w:rPr>
          <w:rFonts w:hint="eastAsia" w:ascii="仿宋_GB2312" w:hAnsi="仿宋_GB2312" w:eastAsia="仿宋_GB2312" w:cs="仿宋_GB2312"/>
          <w:spacing w:val="-4"/>
          <w:sz w:val="28"/>
          <w:szCs w:val="28"/>
          <w:highlight w:val="none"/>
          <w:lang w:eastAsia="zh-CN"/>
        </w:rPr>
        <w:t>购法》、《政府采购货物和服务招标投标管理办法》及相关法律法规</w:t>
      </w:r>
      <w:r>
        <w:rPr>
          <w:rFonts w:hint="eastAsia" w:ascii="仿宋_GB2312" w:hAnsi="仿宋_GB2312" w:eastAsia="仿宋_GB2312" w:cs="仿宋_GB2312"/>
          <w:spacing w:val="-5"/>
          <w:sz w:val="28"/>
          <w:szCs w:val="28"/>
          <w:highlight w:val="none"/>
          <w:lang w:eastAsia="zh-CN"/>
        </w:rPr>
        <w:t>制定采购文件以</w:t>
      </w:r>
      <w:r>
        <w:rPr>
          <w:rFonts w:hint="eastAsia" w:ascii="仿宋_GB2312" w:hAnsi="仿宋_GB2312" w:eastAsia="仿宋_GB2312" w:cs="仿宋_GB2312"/>
          <w:spacing w:val="-2"/>
          <w:sz w:val="28"/>
          <w:szCs w:val="28"/>
          <w:highlight w:val="none"/>
          <w:lang w:eastAsia="zh-CN"/>
        </w:rPr>
        <w:t>及按规定确定评标委员会组成人员、组织开评标等过程。</w:t>
      </w:r>
    </w:p>
    <w:p w14:paraId="5AA7202F">
      <w:pPr>
        <w:keepNext/>
        <w:keepLines/>
        <w:wordWrap w:val="0"/>
        <w:spacing w:line="400" w:lineRule="exact"/>
        <w:ind w:firstLine="536"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6"/>
          <w:sz w:val="28"/>
          <w:szCs w:val="28"/>
          <w:highlight w:val="none"/>
          <w:lang w:eastAsia="zh-CN"/>
        </w:rPr>
        <w:t>5、在采购活动中若发生质疑或投诉，入围代理机构要负责协调相关方</w:t>
      </w:r>
      <w:r>
        <w:rPr>
          <w:rFonts w:hint="eastAsia" w:ascii="仿宋_GB2312" w:hAnsi="仿宋_GB2312" w:eastAsia="仿宋_GB2312" w:cs="仿宋_GB2312"/>
          <w:spacing w:val="-7"/>
          <w:sz w:val="28"/>
          <w:szCs w:val="28"/>
          <w:highlight w:val="none"/>
          <w:lang w:eastAsia="zh-CN"/>
        </w:rPr>
        <w:t>，主动处</w:t>
      </w:r>
      <w:r>
        <w:rPr>
          <w:rFonts w:hint="eastAsia" w:ascii="仿宋_GB2312" w:hAnsi="仿宋_GB2312" w:eastAsia="仿宋_GB2312" w:cs="仿宋_GB2312"/>
          <w:spacing w:val="-6"/>
          <w:sz w:val="28"/>
          <w:szCs w:val="28"/>
          <w:highlight w:val="none"/>
          <w:lang w:eastAsia="zh-CN"/>
        </w:rPr>
        <w:t>理好质疑或投诉。</w:t>
      </w:r>
    </w:p>
    <w:p w14:paraId="4114C5C7">
      <w:pPr>
        <w:keepNext/>
        <w:keepLines/>
        <w:wordWrap w:val="0"/>
        <w:spacing w:line="400" w:lineRule="exact"/>
        <w:ind w:firstLine="536"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6"/>
          <w:sz w:val="28"/>
          <w:szCs w:val="28"/>
          <w:highlight w:val="none"/>
          <w:lang w:eastAsia="zh-CN"/>
        </w:rPr>
        <w:t>6、在具体项目采购结束后，入围代理机构应按规定保管相关档案，报政府</w:t>
      </w:r>
      <w:r>
        <w:rPr>
          <w:rFonts w:hint="eastAsia" w:ascii="仿宋_GB2312" w:hAnsi="仿宋_GB2312" w:eastAsia="仿宋_GB2312" w:cs="仿宋_GB2312"/>
          <w:spacing w:val="-7"/>
          <w:sz w:val="28"/>
          <w:szCs w:val="28"/>
          <w:highlight w:val="none"/>
          <w:lang w:eastAsia="zh-CN"/>
        </w:rPr>
        <w:t>采购</w:t>
      </w:r>
      <w:r>
        <w:rPr>
          <w:rFonts w:hint="eastAsia" w:ascii="仿宋_GB2312" w:hAnsi="仿宋_GB2312" w:eastAsia="仿宋_GB2312" w:cs="仿宋_GB2312"/>
          <w:spacing w:val="-5"/>
          <w:sz w:val="28"/>
          <w:szCs w:val="28"/>
          <w:highlight w:val="none"/>
          <w:lang w:eastAsia="zh-CN"/>
        </w:rPr>
        <w:t>监管部门备案，并向采购人报送完整的存档资料一份，包括</w:t>
      </w:r>
      <w:r>
        <w:rPr>
          <w:rFonts w:hint="eastAsia" w:ascii="仿宋_GB2312" w:hAnsi="仿宋_GB2312" w:eastAsia="仿宋_GB2312" w:cs="仿宋_GB2312"/>
          <w:spacing w:val="-6"/>
          <w:sz w:val="28"/>
          <w:szCs w:val="28"/>
          <w:highlight w:val="none"/>
          <w:lang w:eastAsia="zh-CN"/>
        </w:rPr>
        <w:t>：采购文件、采购公告、</w:t>
      </w:r>
      <w:r>
        <w:rPr>
          <w:rFonts w:hint="eastAsia" w:ascii="仿宋_GB2312" w:hAnsi="仿宋_GB2312" w:eastAsia="仿宋_GB2312" w:cs="仿宋_GB2312"/>
          <w:spacing w:val="-4"/>
          <w:sz w:val="28"/>
          <w:szCs w:val="28"/>
          <w:highlight w:val="none"/>
          <w:lang w:eastAsia="zh-CN"/>
        </w:rPr>
        <w:t>开评标过程的有关记录、评标专家形成的过程和名单及其签</w:t>
      </w:r>
      <w:r>
        <w:rPr>
          <w:rFonts w:hint="eastAsia" w:ascii="仿宋_GB2312" w:hAnsi="仿宋_GB2312" w:eastAsia="仿宋_GB2312" w:cs="仿宋_GB2312"/>
          <w:spacing w:val="-5"/>
          <w:sz w:val="28"/>
          <w:szCs w:val="28"/>
          <w:highlight w:val="none"/>
          <w:lang w:eastAsia="zh-CN"/>
        </w:rPr>
        <w:t>到表、中标方的遴选文件</w:t>
      </w:r>
      <w:r>
        <w:rPr>
          <w:rFonts w:hint="eastAsia" w:ascii="仿宋_GB2312" w:hAnsi="仿宋_GB2312" w:eastAsia="仿宋_GB2312" w:cs="仿宋_GB2312"/>
          <w:spacing w:val="-1"/>
          <w:sz w:val="28"/>
          <w:szCs w:val="28"/>
          <w:highlight w:val="none"/>
          <w:lang w:eastAsia="zh-CN"/>
        </w:rPr>
        <w:t>副本、评标报告、中标通知书、视频录像等政府采购规定需要</w:t>
      </w:r>
      <w:r>
        <w:rPr>
          <w:rFonts w:hint="eastAsia" w:ascii="仿宋_GB2312" w:hAnsi="仿宋_GB2312" w:eastAsia="仿宋_GB2312" w:cs="仿宋_GB2312"/>
          <w:spacing w:val="-2"/>
          <w:sz w:val="28"/>
          <w:szCs w:val="28"/>
          <w:highlight w:val="none"/>
          <w:lang w:eastAsia="zh-CN"/>
        </w:rPr>
        <w:t>存档的所有资料。</w:t>
      </w:r>
    </w:p>
    <w:p w14:paraId="756D4C63">
      <w:pPr>
        <w:keepNext/>
        <w:keepLines/>
        <w:wordWrap w:val="0"/>
        <w:spacing w:line="400" w:lineRule="exact"/>
        <w:ind w:firstLine="556"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7、省级政府采购相关范本中规定的应由入围代理机构完成</w:t>
      </w:r>
      <w:r>
        <w:rPr>
          <w:rFonts w:hint="eastAsia" w:ascii="仿宋_GB2312" w:hAnsi="仿宋_GB2312" w:eastAsia="仿宋_GB2312" w:cs="仿宋_GB2312"/>
          <w:spacing w:val="-2"/>
          <w:sz w:val="28"/>
          <w:szCs w:val="28"/>
          <w:highlight w:val="none"/>
          <w:lang w:eastAsia="zh-CN"/>
        </w:rPr>
        <w:t>的其他采购代理工作</w:t>
      </w:r>
      <w:r>
        <w:rPr>
          <w:rFonts w:hint="eastAsia" w:ascii="仿宋_GB2312" w:hAnsi="仿宋_GB2312" w:eastAsia="仿宋_GB2312" w:cs="仿宋_GB2312"/>
          <w:spacing w:val="-6"/>
          <w:sz w:val="28"/>
          <w:szCs w:val="28"/>
          <w:highlight w:val="none"/>
          <w:lang w:eastAsia="zh-CN"/>
        </w:rPr>
        <w:t>以及相关的配套服务工作。</w:t>
      </w:r>
    </w:p>
    <w:p w14:paraId="361F8619">
      <w:pPr>
        <w:keepNext/>
        <w:keepLines/>
        <w:wordWrap w:val="0"/>
        <w:spacing w:line="400" w:lineRule="exact"/>
        <w:jc w:val="both"/>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三、其他事项</w:t>
      </w:r>
    </w:p>
    <w:p w14:paraId="4F20DA6B">
      <w:pPr>
        <w:keepNext/>
        <w:keepLines/>
        <w:wordWrap w:val="0"/>
        <w:spacing w:line="400" w:lineRule="exact"/>
        <w:ind w:firstLine="552" w:firstLineChars="200"/>
        <w:jc w:val="both"/>
        <w:outlineLvl w:val="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1、代理机构在服务期限内有以下行为的，立即取消</w:t>
      </w:r>
      <w:r>
        <w:rPr>
          <w:rFonts w:hint="eastAsia" w:ascii="仿宋_GB2312" w:hAnsi="仿宋_GB2312" w:eastAsia="仿宋_GB2312" w:cs="仿宋_GB2312"/>
          <w:spacing w:val="-3"/>
          <w:sz w:val="28"/>
          <w:szCs w:val="28"/>
          <w:highlight w:val="none"/>
          <w:lang w:eastAsia="zh-CN"/>
        </w:rPr>
        <w:t>其入围资格：</w:t>
      </w:r>
    </w:p>
    <w:p w14:paraId="59F0ACC8">
      <w:pPr>
        <w:keepNext/>
        <w:keepLines/>
        <w:wordWrap w:val="0"/>
        <w:spacing w:line="400" w:lineRule="exact"/>
        <w:ind w:firstLine="552"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（1）在代理过程中出现与供应商恶意串通、接受贿赂或者获取其他不正当利益</w:t>
      </w:r>
      <w:r>
        <w:rPr>
          <w:rFonts w:hint="eastAsia" w:ascii="仿宋_GB2312" w:hAnsi="仿宋_GB2312" w:eastAsia="仿宋_GB2312" w:cs="仿宋_GB2312"/>
          <w:spacing w:val="-9"/>
          <w:sz w:val="28"/>
          <w:szCs w:val="28"/>
          <w:highlight w:val="none"/>
          <w:lang w:eastAsia="zh-CN"/>
        </w:rPr>
        <w:t>等违法行为的；</w:t>
      </w:r>
    </w:p>
    <w:p w14:paraId="11508C39">
      <w:pPr>
        <w:keepNext/>
        <w:keepLines/>
        <w:wordWrap w:val="0"/>
        <w:spacing w:line="400" w:lineRule="exact"/>
        <w:ind w:firstLine="552" w:firstLineChars="200"/>
        <w:jc w:val="both"/>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2"/>
          <w:sz w:val="28"/>
          <w:szCs w:val="28"/>
          <w:highlight w:val="none"/>
          <w:lang w:eastAsia="zh-CN"/>
        </w:rPr>
        <w:t>（2）因代理机构原因导致采购过程或采购文件违反政府采购相关规定，受到举报、投诉或质疑，且被政府采购主管部门认定举报、投诉或质疑事项成立的；</w:t>
      </w:r>
    </w:p>
    <w:p w14:paraId="730360C2">
      <w:pPr>
        <w:keepNext/>
        <w:keepLines/>
        <w:wordWrap w:val="0"/>
        <w:spacing w:line="400" w:lineRule="exact"/>
        <w:ind w:firstLine="552"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（3）因代理机构原因导致项目流（废）标，服务</w:t>
      </w:r>
      <w:r>
        <w:rPr>
          <w:rFonts w:hint="eastAsia" w:ascii="仿宋_GB2312" w:hAnsi="仿宋_GB2312" w:eastAsia="仿宋_GB2312" w:cs="仿宋_GB2312"/>
          <w:spacing w:val="-3"/>
          <w:sz w:val="28"/>
          <w:szCs w:val="28"/>
          <w:highlight w:val="none"/>
          <w:lang w:eastAsia="zh-CN"/>
        </w:rPr>
        <w:t>期内累计达两次的；</w:t>
      </w:r>
    </w:p>
    <w:p w14:paraId="14E3B783">
      <w:pPr>
        <w:keepNext/>
        <w:keepLines/>
        <w:wordWrap w:val="0"/>
        <w:spacing w:line="400" w:lineRule="exact"/>
        <w:ind w:firstLine="552"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（4）因代理机构原因导致项目违反规定受到政府采购主管部门通报、要求整改</w:t>
      </w:r>
      <w:r>
        <w:rPr>
          <w:rFonts w:hint="eastAsia" w:ascii="仿宋_GB2312" w:hAnsi="仿宋_GB2312" w:eastAsia="仿宋_GB2312" w:cs="仿宋_GB2312"/>
          <w:spacing w:val="-22"/>
          <w:sz w:val="28"/>
          <w:szCs w:val="28"/>
          <w:highlight w:val="none"/>
          <w:lang w:eastAsia="zh-CN"/>
        </w:rPr>
        <w:t>的；</w:t>
      </w:r>
    </w:p>
    <w:p w14:paraId="5AE23057">
      <w:pPr>
        <w:keepNext/>
        <w:keepLines/>
        <w:wordWrap w:val="0"/>
        <w:spacing w:line="400" w:lineRule="exact"/>
        <w:ind w:firstLine="552"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（5）拒绝接受采购人项目委托，影响采购工作顺利开展的（因不可抗力因素导</w:t>
      </w:r>
      <w:r>
        <w:rPr>
          <w:rFonts w:hint="eastAsia" w:ascii="仿宋_GB2312" w:hAnsi="仿宋_GB2312" w:eastAsia="仿宋_GB2312" w:cs="仿宋_GB2312"/>
          <w:spacing w:val="-6"/>
          <w:sz w:val="28"/>
          <w:szCs w:val="28"/>
          <w:highlight w:val="none"/>
          <w:lang w:eastAsia="zh-CN"/>
        </w:rPr>
        <w:t>致的除外）。</w:t>
      </w:r>
    </w:p>
    <w:p w14:paraId="0DBC12F0">
      <w:pPr>
        <w:keepNext/>
        <w:keepLines/>
        <w:wordWrap w:val="0"/>
        <w:spacing w:line="400" w:lineRule="exact"/>
        <w:ind w:firstLine="556" w:firstLineChars="200"/>
        <w:jc w:val="both"/>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1"/>
          <w:sz w:val="28"/>
          <w:szCs w:val="28"/>
          <w:highlight w:val="none"/>
          <w:lang w:eastAsia="zh-CN"/>
        </w:rPr>
        <w:t>2、参加遴选代理机构入围后指派的项目负责人的业务能力、服</w:t>
      </w:r>
      <w:r>
        <w:rPr>
          <w:rFonts w:hint="eastAsia" w:ascii="仿宋_GB2312" w:hAnsi="仿宋_GB2312" w:eastAsia="仿宋_GB2312" w:cs="仿宋_GB2312"/>
          <w:spacing w:val="-2"/>
          <w:sz w:val="28"/>
          <w:szCs w:val="28"/>
          <w:highlight w:val="none"/>
          <w:lang w:eastAsia="zh-CN"/>
        </w:rPr>
        <w:t>务水平达不到采</w:t>
      </w:r>
      <w:r>
        <w:rPr>
          <w:rFonts w:hint="eastAsia" w:ascii="仿宋_GB2312" w:hAnsi="仿宋_GB2312" w:eastAsia="仿宋_GB2312" w:cs="仿宋_GB2312"/>
          <w:spacing w:val="-4"/>
          <w:sz w:val="28"/>
          <w:szCs w:val="28"/>
          <w:highlight w:val="none"/>
          <w:lang w:eastAsia="zh-CN"/>
        </w:rPr>
        <w:t>购人的要求，采购人有权要求入围代理机构更换项目负责人，否则</w:t>
      </w:r>
      <w:r>
        <w:rPr>
          <w:rFonts w:hint="eastAsia" w:ascii="仿宋_GB2312" w:hAnsi="仿宋_GB2312" w:eastAsia="仿宋_GB2312" w:cs="仿宋_GB2312"/>
          <w:spacing w:val="-5"/>
          <w:sz w:val="28"/>
          <w:szCs w:val="28"/>
          <w:highlight w:val="none"/>
          <w:lang w:eastAsia="zh-CN"/>
        </w:rPr>
        <w:t>暂停其入围资格直</w:t>
      </w:r>
      <w:r>
        <w:rPr>
          <w:rFonts w:hint="eastAsia" w:ascii="仿宋_GB2312" w:hAnsi="仿宋_GB2312" w:eastAsia="仿宋_GB2312" w:cs="仿宋_GB2312"/>
          <w:spacing w:val="-2"/>
          <w:sz w:val="28"/>
          <w:szCs w:val="28"/>
          <w:highlight w:val="none"/>
          <w:lang w:eastAsia="zh-CN"/>
        </w:rPr>
        <w:t>到新指派的项目负责人达到采购人要求为止。</w:t>
      </w:r>
    </w:p>
    <w:p w14:paraId="6AD303FD">
      <w:pPr>
        <w:keepNext/>
        <w:keepLines/>
        <w:wordWrap w:val="0"/>
        <w:spacing w:line="400" w:lineRule="exact"/>
        <w:ind w:firstLine="552" w:firstLineChars="200"/>
        <w:jc w:val="both"/>
        <w:rPr>
          <w:rFonts w:hint="eastAsia" w:ascii="仿宋_GB2312" w:hAnsi="仿宋_GB2312" w:eastAsia="仿宋_GB2312" w:cs="仿宋_GB2312"/>
          <w:spacing w:val="-2"/>
          <w:sz w:val="28"/>
          <w:szCs w:val="28"/>
          <w:highlight w:val="none"/>
          <w:lang w:eastAsia="zh-CN"/>
        </w:rPr>
      </w:pPr>
    </w:p>
    <w:p w14:paraId="3BB74054">
      <w:pPr>
        <w:keepNext/>
        <w:keepLines/>
        <w:numPr>
          <w:ilvl w:val="0"/>
          <w:numId w:val="0"/>
        </w:numPr>
        <w:wordWrap w:val="0"/>
        <w:spacing w:line="400" w:lineRule="exact"/>
        <w:ind w:leftChars="0"/>
        <w:jc w:val="both"/>
        <w:rPr>
          <w:rFonts w:hint="eastAsia" w:ascii="仿宋_GB2312" w:hAnsi="仿宋_GB2312" w:eastAsia="仿宋_GB2312" w:cs="仿宋_GB2312"/>
          <w:spacing w:val="-2"/>
          <w:sz w:val="28"/>
          <w:szCs w:val="28"/>
          <w:highlight w:val="none"/>
          <w:lang w:val="en-US" w:eastAsia="zh-CN"/>
        </w:rPr>
      </w:pPr>
      <w:r>
        <w:rPr>
          <w:rFonts w:hint="eastAsia" w:ascii="仿宋_GB2312" w:hAnsi="仿宋_GB2312" w:eastAsia="仿宋_GB2312" w:cs="仿宋_GB2312"/>
          <w:spacing w:val="-2"/>
          <w:sz w:val="28"/>
          <w:szCs w:val="28"/>
          <w:highlight w:val="none"/>
          <w:lang w:val="en-US" w:eastAsia="zh-CN"/>
        </w:rPr>
        <w:t>四、库的维护</w:t>
      </w:r>
    </w:p>
    <w:p w14:paraId="4E8C5879">
      <w:pPr>
        <w:keepNext/>
        <w:keepLines/>
        <w:wordWrap w:val="0"/>
        <w:spacing w:line="400" w:lineRule="exact"/>
        <w:ind w:firstLine="552" w:firstLineChars="200"/>
        <w:jc w:val="both"/>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2"/>
          <w:sz w:val="28"/>
          <w:szCs w:val="28"/>
          <w:highlight w:val="none"/>
          <w:lang w:val="en-US" w:eastAsia="zh-CN"/>
        </w:rPr>
        <w:t>南平技师学院将依据《南平技师学院</w:t>
      </w:r>
      <w:r>
        <w:rPr>
          <w:rFonts w:hint="eastAsia" w:ascii="仿宋_GB2312" w:hAnsi="仿宋_GB2312" w:eastAsia="仿宋_GB2312" w:cs="仿宋_GB2312"/>
          <w:spacing w:val="-2"/>
          <w:sz w:val="28"/>
          <w:szCs w:val="28"/>
          <w:highlight w:val="none"/>
          <w:lang w:eastAsia="zh-CN"/>
        </w:rPr>
        <w:t>招标代理机构库管理办法</w:t>
      </w:r>
      <w:r>
        <w:rPr>
          <w:rFonts w:hint="eastAsia" w:ascii="仿宋_GB2312" w:hAnsi="仿宋_GB2312" w:eastAsia="仿宋_GB2312" w:cs="仿宋_GB2312"/>
          <w:spacing w:val="-2"/>
          <w:sz w:val="28"/>
          <w:szCs w:val="28"/>
          <w:highlight w:val="none"/>
          <w:lang w:val="en-US" w:eastAsia="zh-CN"/>
        </w:rPr>
        <w:t xml:space="preserve">(试行)》组织年度考核，对正在履行服务的服务单位进行年度综合考核。 </w:t>
      </w:r>
    </w:p>
    <w:p w14:paraId="40472F3B">
      <w:pPr>
        <w:keepNext/>
        <w:keepLines/>
        <w:wordWrap w:val="0"/>
        <w:spacing w:line="400" w:lineRule="exact"/>
        <w:ind w:firstLine="552" w:firstLineChars="200"/>
        <w:jc w:val="both"/>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2"/>
          <w:sz w:val="28"/>
          <w:szCs w:val="28"/>
          <w:highlight w:val="none"/>
          <w:lang w:val="en-US" w:eastAsia="zh-CN"/>
        </w:rPr>
        <w:t xml:space="preserve">若服务库内服务单位涉及企业信息变更的，应及时书面告知南平技师学院，否则造成不良后果自行承担。 所有入库单位每一年进行一次资格审查，每次承接服务时需再次进行资格审查，入库 单位若无法通过资格审查的，及时剔除出库，再次申请入库的应间隔一年时间。 </w:t>
      </w:r>
    </w:p>
    <w:p w14:paraId="73FEBDE0">
      <w:pPr>
        <w:keepNext/>
        <w:keepLines/>
        <w:wordWrap w:val="0"/>
        <w:spacing w:line="400" w:lineRule="exact"/>
        <w:ind w:firstLine="552" w:firstLineChars="200"/>
        <w:jc w:val="both"/>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2"/>
          <w:sz w:val="28"/>
          <w:szCs w:val="28"/>
          <w:highlight w:val="none"/>
          <w:lang w:val="en-US" w:eastAsia="zh-CN"/>
        </w:rPr>
        <w:t xml:space="preserve">（一）入库单位不得有不诚信行为记录和反映。 </w:t>
      </w:r>
    </w:p>
    <w:p w14:paraId="11D15EF8">
      <w:pPr>
        <w:keepNext/>
        <w:keepLines/>
        <w:wordWrap w:val="0"/>
        <w:spacing w:line="400" w:lineRule="exact"/>
        <w:ind w:firstLine="552" w:firstLineChars="200"/>
        <w:jc w:val="both"/>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2"/>
          <w:sz w:val="28"/>
          <w:szCs w:val="28"/>
          <w:highlight w:val="none"/>
          <w:lang w:val="en-US" w:eastAsia="zh-CN"/>
        </w:rPr>
        <w:t xml:space="preserve">（二）所有入库单位入库时必须签订入库承诺书。 </w:t>
      </w:r>
    </w:p>
    <w:p w14:paraId="121C3B64">
      <w:pPr>
        <w:keepNext/>
        <w:keepLines/>
        <w:wordWrap w:val="0"/>
        <w:spacing w:line="400" w:lineRule="exact"/>
        <w:ind w:firstLine="552" w:firstLineChars="200"/>
        <w:jc w:val="both"/>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2"/>
          <w:sz w:val="28"/>
          <w:szCs w:val="28"/>
          <w:highlight w:val="none"/>
          <w:lang w:val="en-US" w:eastAsia="zh-CN"/>
        </w:rPr>
        <w:t xml:space="preserve">（三）所有入库单位由采购中心建档管理。 </w:t>
      </w:r>
    </w:p>
    <w:p w14:paraId="28327AFF">
      <w:pPr>
        <w:keepNext/>
        <w:keepLines/>
        <w:wordWrap w:val="0"/>
        <w:spacing w:line="400" w:lineRule="exact"/>
        <w:ind w:firstLine="552" w:firstLineChars="200"/>
        <w:jc w:val="both"/>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2"/>
          <w:sz w:val="28"/>
          <w:szCs w:val="28"/>
          <w:highlight w:val="none"/>
          <w:lang w:val="en-US" w:eastAsia="zh-CN"/>
        </w:rPr>
        <w:t xml:space="preserve">（四）南平技师学院纪委负责入库单位的资格审查。 </w:t>
      </w:r>
    </w:p>
    <w:p w14:paraId="72E64475">
      <w:pPr>
        <w:keepNext/>
        <w:keepLines/>
        <w:wordWrap w:val="0"/>
        <w:spacing w:line="400" w:lineRule="exact"/>
        <w:ind w:firstLine="552" w:firstLineChars="200"/>
        <w:jc w:val="both"/>
        <w:rPr>
          <w:rFonts w:hint="eastAsia" w:ascii="仿宋_GB2312" w:hAnsi="仿宋_GB2312" w:eastAsia="仿宋_GB2312" w:cs="仿宋_GB2312"/>
          <w:spacing w:val="-2"/>
          <w:sz w:val="28"/>
          <w:szCs w:val="28"/>
          <w:highlight w:val="none"/>
          <w:lang w:val="en-US" w:eastAsia="zh-CN"/>
        </w:rPr>
      </w:pPr>
      <w:r>
        <w:rPr>
          <w:rFonts w:hint="eastAsia" w:ascii="仿宋_GB2312" w:hAnsi="仿宋_GB2312" w:eastAsia="仿宋_GB2312" w:cs="仿宋_GB2312"/>
          <w:spacing w:val="-2"/>
          <w:sz w:val="28"/>
          <w:szCs w:val="28"/>
          <w:highlight w:val="none"/>
          <w:lang w:val="en-US" w:eastAsia="zh-CN"/>
        </w:rPr>
        <w:t>（五）若上两年库内考核不合格的单位拒绝入库。</w:t>
      </w:r>
    </w:p>
    <w:p w14:paraId="7F698DCB">
      <w:pPr>
        <w:keepNext/>
        <w:keepLines/>
        <w:wordWrap w:val="0"/>
        <w:spacing w:line="400" w:lineRule="exact"/>
        <w:ind w:firstLine="552"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2"/>
          <w:sz w:val="28"/>
          <w:szCs w:val="28"/>
          <w:highlight w:val="none"/>
          <w:lang w:val="en-US" w:eastAsia="zh-CN"/>
        </w:rPr>
        <w:t>（六）累计三年考核优秀排名前二的单位，可加入学院白名单，下一轮代理库可直接入库</w:t>
      </w:r>
    </w:p>
    <w:p w14:paraId="1F91199B">
      <w:pPr>
        <w:keepNext/>
        <w:keepLines/>
        <w:wordWrap w:val="0"/>
        <w:spacing w:line="400" w:lineRule="exact"/>
        <w:jc w:val="both"/>
        <w:rPr>
          <w:rFonts w:hint="default" w:ascii="仿宋_GB2312" w:hAnsi="仿宋_GB2312" w:eastAsia="仿宋_GB2312" w:cs="仿宋_GB2312"/>
          <w:spacing w:val="-2"/>
          <w:sz w:val="28"/>
          <w:szCs w:val="28"/>
          <w:highlight w:val="none"/>
          <w:lang w:val="en-US" w:eastAsia="zh-CN"/>
        </w:rPr>
      </w:pPr>
    </w:p>
    <w:p w14:paraId="2B47D945">
      <w:pPr>
        <w:keepNext/>
        <w:keepLines/>
        <w:wordWrap w:val="0"/>
        <w:spacing w:line="400" w:lineRule="exact"/>
        <w:ind w:firstLine="552" w:firstLineChars="200"/>
        <w:jc w:val="both"/>
        <w:rPr>
          <w:rFonts w:hint="eastAsia" w:ascii="仿宋_GB2312" w:hAnsi="仿宋_GB2312" w:eastAsia="仿宋_GB2312" w:cs="仿宋_GB2312"/>
          <w:spacing w:val="-2"/>
          <w:sz w:val="28"/>
          <w:szCs w:val="28"/>
          <w:highlight w:val="none"/>
          <w:lang w:val="en-US" w:eastAsia="zh-CN"/>
        </w:rPr>
      </w:pPr>
      <w:r>
        <w:rPr>
          <w:rFonts w:hint="eastAsia" w:ascii="仿宋_GB2312" w:hAnsi="仿宋_GB2312" w:eastAsia="仿宋_GB2312" w:cs="仿宋_GB2312"/>
          <w:spacing w:val="-2"/>
          <w:sz w:val="28"/>
          <w:szCs w:val="28"/>
          <w:highlight w:val="none"/>
          <w:lang w:val="en-US" w:eastAsia="zh-CN"/>
        </w:rPr>
        <w:t>五、库的选用方式</w:t>
      </w:r>
    </w:p>
    <w:p w14:paraId="7C734A42">
      <w:pPr>
        <w:keepNext/>
        <w:keepLines/>
        <w:wordWrap w:val="0"/>
        <w:spacing w:line="400" w:lineRule="exact"/>
        <w:ind w:firstLine="552" w:firstLineChars="200"/>
        <w:jc w:val="both"/>
        <w:rPr>
          <w:rFonts w:hint="default" w:ascii="仿宋_GB2312" w:hAnsi="仿宋_GB2312" w:eastAsia="仿宋_GB2312" w:cs="仿宋_GB2312"/>
          <w:spacing w:val="-2"/>
          <w:sz w:val="28"/>
          <w:szCs w:val="28"/>
          <w:highlight w:val="none"/>
          <w:lang w:val="en-US" w:eastAsia="zh-CN"/>
        </w:rPr>
      </w:pPr>
    </w:p>
    <w:p w14:paraId="00C3804E">
      <w:pPr>
        <w:keepNext/>
        <w:keepLines/>
        <w:wordWrap w:val="0"/>
        <w:spacing w:line="400" w:lineRule="exact"/>
        <w:ind w:firstLine="552" w:firstLineChars="200"/>
        <w:jc w:val="both"/>
        <w:rPr>
          <w:rFonts w:hint="default" w:ascii="仿宋_GB2312" w:hAnsi="仿宋_GB2312" w:eastAsia="仿宋_GB2312" w:cs="仿宋_GB2312"/>
          <w:spacing w:val="-2"/>
          <w:sz w:val="28"/>
          <w:szCs w:val="28"/>
          <w:highlight w:val="none"/>
          <w:lang w:val="en-US" w:eastAsia="zh-CN"/>
        </w:rPr>
      </w:pPr>
      <w:r>
        <w:rPr>
          <w:rFonts w:hint="eastAsia" w:ascii="仿宋_GB2312" w:hAnsi="仿宋_GB2312" w:eastAsia="仿宋_GB2312" w:cs="仿宋_GB2312"/>
          <w:spacing w:val="-2"/>
          <w:sz w:val="28"/>
          <w:szCs w:val="28"/>
          <w:highlight w:val="none"/>
          <w:lang w:val="en-US" w:eastAsia="zh-CN"/>
        </w:rPr>
        <w:t>（一）常规项目：政府采购项目以《闽招协〔2021〕32号》文收费标准下浮70%设置代理费，以线上抽球方式选取代理单位。其他项目以每项不低于500元报价，按最低报价确认代理单位，若出现相同报价，以抽球方式选取代理单位，连续两次入选的代理单位，下一轮项目轮空。</w:t>
      </w:r>
    </w:p>
    <w:p w14:paraId="4A35CC3A">
      <w:pPr>
        <w:keepNext/>
        <w:keepLines/>
        <w:wordWrap w:val="0"/>
        <w:spacing w:line="400" w:lineRule="exact"/>
        <w:ind w:firstLine="552" w:firstLineChars="200"/>
        <w:jc w:val="both"/>
        <w:rPr>
          <w:rFonts w:hint="eastAsia" w:ascii="仿宋_GB2312" w:hAnsi="仿宋_GB2312" w:eastAsia="仿宋_GB2312" w:cs="仿宋_GB2312"/>
          <w:spacing w:val="-2"/>
          <w:sz w:val="28"/>
          <w:szCs w:val="28"/>
          <w:highlight w:val="none"/>
          <w:lang w:val="en-US" w:eastAsia="zh-CN"/>
        </w:rPr>
      </w:pPr>
      <w:r>
        <w:rPr>
          <w:rFonts w:hint="eastAsia" w:ascii="仿宋_GB2312" w:hAnsi="仿宋_GB2312" w:eastAsia="仿宋_GB2312" w:cs="仿宋_GB2312"/>
          <w:spacing w:val="-2"/>
          <w:sz w:val="28"/>
          <w:szCs w:val="28"/>
          <w:highlight w:val="none"/>
          <w:lang w:val="en-US" w:eastAsia="zh-CN"/>
        </w:rPr>
        <w:t>（二）代理费按国家/地方标准或协议约定收取，由中标人支付。</w:t>
      </w:r>
    </w:p>
    <w:p w14:paraId="05DBF1EB">
      <w:pPr>
        <w:keepNext/>
        <w:keepLines/>
        <w:wordWrap w:val="0"/>
        <w:spacing w:line="400" w:lineRule="exact"/>
        <w:ind w:firstLine="552" w:firstLineChars="200"/>
        <w:jc w:val="both"/>
        <w:rPr>
          <w:rFonts w:hint="default" w:ascii="仿宋_GB2312" w:hAnsi="仿宋_GB2312" w:eastAsia="仿宋_GB2312" w:cs="仿宋_GB2312"/>
          <w:spacing w:val="-2"/>
          <w:sz w:val="28"/>
          <w:szCs w:val="28"/>
          <w:highlight w:val="none"/>
          <w:lang w:val="en-US" w:eastAsia="zh-CN"/>
        </w:rPr>
        <w:sectPr>
          <w:footerReference r:id="rId4" w:type="default"/>
          <w:pgSz w:w="11907" w:h="16841"/>
          <w:pgMar w:top="1417" w:right="1134" w:bottom="1417" w:left="1134" w:header="0" w:footer="1070" w:gutter="0"/>
          <w:cols w:space="720" w:num="1"/>
        </w:sectPr>
      </w:pPr>
      <w:r>
        <w:rPr>
          <w:rFonts w:hint="eastAsia" w:ascii="仿宋_GB2312" w:hAnsi="仿宋_GB2312" w:eastAsia="仿宋_GB2312" w:cs="仿宋_GB2312"/>
          <w:spacing w:val="-2"/>
          <w:sz w:val="28"/>
          <w:szCs w:val="28"/>
          <w:highlight w:val="none"/>
          <w:lang w:val="en-US" w:eastAsia="zh-CN"/>
        </w:rPr>
        <w:t>（三）专家评审费用纳入项目预算由学院支付。</w:t>
      </w:r>
    </w:p>
    <w:p w14:paraId="25056164">
      <w:pPr>
        <w:spacing w:before="78" w:line="219" w:lineRule="auto"/>
        <w:jc w:val="center"/>
        <w:outlineLvl w:val="0"/>
        <w:rPr>
          <w:rFonts w:hint="eastAsia" w:ascii="仿宋_GB2312" w:hAnsi="仿宋_GB2312" w:eastAsia="仿宋_GB2312" w:cs="仿宋_GB2312"/>
          <w:b/>
          <w:bCs/>
          <w:spacing w:val="-2"/>
          <w:sz w:val="28"/>
          <w:szCs w:val="28"/>
          <w:highlight w:val="none"/>
          <w:lang w:eastAsia="zh-CN"/>
        </w:rPr>
      </w:pPr>
    </w:p>
    <w:p w14:paraId="77F1A24C">
      <w:pPr>
        <w:spacing w:before="78" w:line="219" w:lineRule="auto"/>
        <w:jc w:val="center"/>
        <w:outlineLvl w:val="0"/>
        <w:rPr>
          <w:rFonts w:hint="eastAsia" w:ascii="仿宋_GB2312" w:hAnsi="仿宋_GB2312" w:eastAsia="仿宋_GB2312" w:cs="仿宋_GB2312"/>
          <w:b/>
          <w:bCs/>
          <w:spacing w:val="-2"/>
          <w:sz w:val="28"/>
          <w:szCs w:val="28"/>
          <w:highlight w:val="none"/>
          <w:lang w:eastAsia="zh-CN"/>
        </w:rPr>
      </w:pPr>
    </w:p>
    <w:p w14:paraId="6BF025AA">
      <w:pPr>
        <w:spacing w:before="78" w:line="219" w:lineRule="auto"/>
        <w:jc w:val="center"/>
        <w:outlineLvl w:val="0"/>
        <w:rPr>
          <w:rFonts w:hint="eastAsia" w:ascii="仿宋_GB2312" w:hAnsi="仿宋_GB2312" w:eastAsia="仿宋_GB2312" w:cs="仿宋_GB2312"/>
          <w:b/>
          <w:bCs/>
          <w:spacing w:val="-2"/>
          <w:sz w:val="28"/>
          <w:szCs w:val="28"/>
          <w:highlight w:val="none"/>
          <w:lang w:eastAsia="zh-CN"/>
        </w:rPr>
      </w:pPr>
    </w:p>
    <w:p w14:paraId="6C127D70">
      <w:pPr>
        <w:spacing w:before="78" w:line="219" w:lineRule="auto"/>
        <w:jc w:val="center"/>
        <w:outlineLvl w:val="0"/>
        <w:rPr>
          <w:rFonts w:hint="eastAsia" w:ascii="仿宋_GB2312" w:hAnsi="仿宋_GB2312" w:eastAsia="仿宋_GB2312" w:cs="仿宋_GB2312"/>
          <w:b/>
          <w:bCs/>
          <w:spacing w:val="-2"/>
          <w:sz w:val="28"/>
          <w:szCs w:val="28"/>
          <w:highlight w:val="none"/>
          <w:lang w:eastAsia="zh-CN"/>
        </w:rPr>
      </w:pPr>
    </w:p>
    <w:p w14:paraId="313D0174">
      <w:pPr>
        <w:spacing w:before="78" w:line="219" w:lineRule="auto"/>
        <w:jc w:val="center"/>
        <w:outlineLvl w:val="0"/>
        <w:rPr>
          <w:rFonts w:hint="eastAsia" w:ascii="仿宋_GB2312" w:hAnsi="仿宋_GB2312" w:eastAsia="仿宋_GB2312" w:cs="仿宋_GB2312"/>
          <w:b/>
          <w:bCs/>
          <w:spacing w:val="-2"/>
          <w:sz w:val="28"/>
          <w:szCs w:val="28"/>
          <w:highlight w:val="none"/>
          <w:lang w:eastAsia="zh-CN"/>
        </w:rPr>
      </w:pPr>
    </w:p>
    <w:p w14:paraId="766D36DD">
      <w:pPr>
        <w:spacing w:before="78" w:line="219" w:lineRule="auto"/>
        <w:jc w:val="center"/>
        <w:outlineLvl w:val="0"/>
        <w:rPr>
          <w:rFonts w:hint="eastAsia" w:ascii="仿宋_GB2312" w:hAnsi="仿宋_GB2312" w:eastAsia="仿宋_GB2312" w:cs="仿宋_GB2312"/>
          <w:b/>
          <w:bCs/>
          <w:spacing w:val="-2"/>
          <w:sz w:val="28"/>
          <w:szCs w:val="28"/>
          <w:highlight w:val="none"/>
          <w:lang w:eastAsia="zh-CN"/>
        </w:rPr>
      </w:pPr>
    </w:p>
    <w:p w14:paraId="57D6B9BA">
      <w:pPr>
        <w:spacing w:before="78" w:line="219" w:lineRule="auto"/>
        <w:jc w:val="center"/>
        <w:outlineLvl w:val="0"/>
        <w:rPr>
          <w:rFonts w:hint="eastAsia" w:ascii="仿宋_GB2312" w:hAnsi="仿宋_GB2312" w:eastAsia="仿宋_GB2312" w:cs="仿宋_GB2312"/>
          <w:b/>
          <w:bCs/>
          <w:spacing w:val="-2"/>
          <w:sz w:val="28"/>
          <w:szCs w:val="28"/>
          <w:highlight w:val="none"/>
          <w:lang w:eastAsia="zh-CN"/>
        </w:rPr>
      </w:pPr>
    </w:p>
    <w:p w14:paraId="5B7C3E55">
      <w:pPr>
        <w:spacing w:before="78" w:line="219" w:lineRule="auto"/>
        <w:jc w:val="center"/>
        <w:outlineLvl w:val="0"/>
        <w:rPr>
          <w:rFonts w:hint="eastAsia" w:ascii="仿宋_GB2312" w:hAnsi="仿宋_GB2312" w:eastAsia="仿宋_GB2312" w:cs="仿宋_GB2312"/>
          <w:b/>
          <w:bCs/>
          <w:spacing w:val="-2"/>
          <w:sz w:val="28"/>
          <w:szCs w:val="28"/>
          <w:highlight w:val="none"/>
          <w:lang w:eastAsia="zh-CN"/>
        </w:rPr>
      </w:pPr>
    </w:p>
    <w:p w14:paraId="5B7C8D8F">
      <w:pPr>
        <w:spacing w:before="78" w:line="219" w:lineRule="auto"/>
        <w:jc w:val="center"/>
        <w:outlineLvl w:val="0"/>
        <w:rPr>
          <w:rFonts w:hint="eastAsia" w:ascii="仿宋_GB2312" w:hAnsi="仿宋_GB2312" w:eastAsia="仿宋_GB2312" w:cs="仿宋_GB2312"/>
          <w:b/>
          <w:bCs/>
          <w:spacing w:val="-2"/>
          <w:sz w:val="28"/>
          <w:szCs w:val="28"/>
          <w:highlight w:val="none"/>
          <w:lang w:eastAsia="zh-CN"/>
        </w:rPr>
      </w:pPr>
    </w:p>
    <w:p w14:paraId="21DC33B8">
      <w:pPr>
        <w:spacing w:before="78" w:line="219" w:lineRule="auto"/>
        <w:jc w:val="center"/>
        <w:outlineLvl w:val="0"/>
        <w:rPr>
          <w:rFonts w:hint="eastAsia" w:ascii="仿宋_GB2312" w:hAnsi="仿宋_GB2312" w:eastAsia="仿宋_GB2312" w:cs="仿宋_GB2312"/>
          <w:b/>
          <w:bCs/>
          <w:spacing w:val="-2"/>
          <w:sz w:val="28"/>
          <w:szCs w:val="28"/>
          <w:highlight w:val="none"/>
          <w:lang w:eastAsia="zh-CN"/>
        </w:rPr>
      </w:pPr>
    </w:p>
    <w:p w14:paraId="02DF66C8">
      <w:pPr>
        <w:spacing w:before="78" w:line="219" w:lineRule="auto"/>
        <w:jc w:val="center"/>
        <w:outlineLvl w:val="0"/>
        <w:rPr>
          <w:rFonts w:hint="eastAsia" w:ascii="仿宋_GB2312" w:hAnsi="仿宋_GB2312" w:eastAsia="仿宋_GB2312" w:cs="仿宋_GB2312"/>
          <w:b/>
          <w:bCs/>
          <w:spacing w:val="-2"/>
          <w:sz w:val="28"/>
          <w:szCs w:val="28"/>
          <w:highlight w:val="none"/>
          <w:lang w:eastAsia="zh-CN"/>
        </w:rPr>
      </w:pPr>
    </w:p>
    <w:p w14:paraId="422A28E1">
      <w:pPr>
        <w:spacing w:before="78" w:line="219" w:lineRule="auto"/>
        <w:jc w:val="center"/>
        <w:outlineLvl w:val="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2"/>
          <w:sz w:val="28"/>
          <w:szCs w:val="28"/>
          <w:highlight w:val="none"/>
          <w:lang w:eastAsia="zh-CN"/>
        </w:rPr>
        <w:t>第四章遴选文件格式</w:t>
      </w:r>
    </w:p>
    <w:p w14:paraId="4EE70FDB">
      <w:pPr>
        <w:pStyle w:val="2"/>
        <w:spacing w:line="257" w:lineRule="auto"/>
        <w:rPr>
          <w:rFonts w:hint="eastAsia" w:ascii="仿宋_GB2312" w:hAnsi="仿宋_GB2312" w:eastAsia="仿宋_GB2312" w:cs="仿宋_GB2312"/>
          <w:sz w:val="28"/>
          <w:szCs w:val="28"/>
          <w:highlight w:val="none"/>
          <w:lang w:eastAsia="zh-CN"/>
        </w:rPr>
      </w:pPr>
    </w:p>
    <w:p w14:paraId="2D1BF391">
      <w:pPr>
        <w:pStyle w:val="2"/>
        <w:spacing w:line="257" w:lineRule="auto"/>
        <w:rPr>
          <w:rFonts w:hint="eastAsia" w:ascii="仿宋_GB2312" w:hAnsi="仿宋_GB2312" w:eastAsia="仿宋_GB2312" w:cs="仿宋_GB2312"/>
          <w:sz w:val="28"/>
          <w:szCs w:val="28"/>
          <w:highlight w:val="none"/>
          <w:lang w:eastAsia="zh-CN"/>
        </w:rPr>
      </w:pPr>
    </w:p>
    <w:p w14:paraId="1F945554">
      <w:pPr>
        <w:pStyle w:val="2"/>
        <w:spacing w:line="257" w:lineRule="auto"/>
        <w:rPr>
          <w:rFonts w:hint="eastAsia" w:ascii="仿宋_GB2312" w:hAnsi="仿宋_GB2312" w:eastAsia="仿宋_GB2312" w:cs="仿宋_GB2312"/>
          <w:sz w:val="28"/>
          <w:szCs w:val="28"/>
          <w:highlight w:val="none"/>
          <w:lang w:eastAsia="zh-CN"/>
        </w:rPr>
      </w:pPr>
    </w:p>
    <w:p w14:paraId="60441BC4">
      <w:pPr>
        <w:pStyle w:val="2"/>
        <w:spacing w:line="257" w:lineRule="auto"/>
        <w:rPr>
          <w:rFonts w:hint="eastAsia" w:ascii="仿宋_GB2312" w:hAnsi="仿宋_GB2312" w:eastAsia="仿宋_GB2312" w:cs="仿宋_GB2312"/>
          <w:sz w:val="28"/>
          <w:szCs w:val="28"/>
          <w:highlight w:val="none"/>
          <w:lang w:eastAsia="zh-CN"/>
        </w:rPr>
      </w:pPr>
    </w:p>
    <w:p w14:paraId="1A9E6876">
      <w:pPr>
        <w:spacing w:before="79" w:line="22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5"/>
          <w:sz w:val="28"/>
          <w:szCs w:val="28"/>
          <w:highlight w:val="none"/>
          <w:lang w:eastAsia="zh-CN"/>
        </w:rPr>
        <w:t>注释：</w:t>
      </w:r>
    </w:p>
    <w:p w14:paraId="2D3125E4">
      <w:pPr>
        <w:spacing w:before="153" w:line="330" w:lineRule="auto"/>
        <w:ind w:firstLine="544"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4"/>
          <w:sz w:val="28"/>
          <w:szCs w:val="28"/>
          <w:highlight w:val="none"/>
          <w:lang w:eastAsia="zh-CN"/>
        </w:rPr>
        <w:t>《遴选文件格式》是遴选人的部分响应文件格式，遴选人应</w:t>
      </w:r>
      <w:r>
        <w:rPr>
          <w:rFonts w:hint="eastAsia" w:ascii="仿宋_GB2312" w:hAnsi="仿宋_GB2312" w:eastAsia="仿宋_GB2312" w:cs="仿宋_GB2312"/>
          <w:spacing w:val="-5"/>
          <w:sz w:val="28"/>
          <w:szCs w:val="28"/>
          <w:highlight w:val="none"/>
          <w:lang w:eastAsia="zh-CN"/>
        </w:rPr>
        <w:t>参照这些格式文件制作遴选文件</w:t>
      </w:r>
      <w:r>
        <w:rPr>
          <w:rFonts w:hint="eastAsia" w:ascii="仿宋_GB2312" w:hAnsi="仿宋_GB2312" w:eastAsia="仿宋_GB2312" w:cs="仿宋_GB2312"/>
          <w:spacing w:val="-4"/>
          <w:sz w:val="28"/>
          <w:szCs w:val="28"/>
          <w:highlight w:val="none"/>
          <w:lang w:eastAsia="zh-CN"/>
        </w:rPr>
        <w:t>；遴选文件要求由遴选人提供，而未提供格式文件的</w:t>
      </w:r>
      <w:r>
        <w:rPr>
          <w:rFonts w:hint="eastAsia" w:ascii="仿宋_GB2312" w:hAnsi="仿宋_GB2312" w:eastAsia="仿宋_GB2312" w:cs="仿宋_GB2312"/>
          <w:spacing w:val="-5"/>
          <w:sz w:val="28"/>
          <w:szCs w:val="28"/>
          <w:highlight w:val="none"/>
          <w:lang w:eastAsia="zh-CN"/>
        </w:rPr>
        <w:t>，请遴选人根据行业特点进</w:t>
      </w:r>
      <w:r>
        <w:rPr>
          <w:rFonts w:hint="eastAsia" w:ascii="仿宋_GB2312" w:hAnsi="仿宋_GB2312" w:eastAsia="仿宋_GB2312" w:cs="仿宋_GB2312"/>
          <w:spacing w:val="-2"/>
          <w:sz w:val="28"/>
          <w:szCs w:val="28"/>
          <w:highlight w:val="none"/>
          <w:lang w:eastAsia="zh-CN"/>
        </w:rPr>
        <w:t>行制作并提交，但不得实质性修改响应文件格式。</w:t>
      </w:r>
    </w:p>
    <w:p w14:paraId="0F3C8A77">
      <w:pPr>
        <w:pStyle w:val="2"/>
        <w:spacing w:line="243" w:lineRule="auto"/>
        <w:rPr>
          <w:rFonts w:hint="eastAsia" w:ascii="仿宋_GB2312" w:hAnsi="仿宋_GB2312" w:eastAsia="仿宋_GB2312" w:cs="仿宋_GB2312"/>
          <w:sz w:val="28"/>
          <w:szCs w:val="28"/>
          <w:highlight w:val="none"/>
          <w:lang w:eastAsia="zh-CN"/>
        </w:rPr>
      </w:pPr>
    </w:p>
    <w:p w14:paraId="3347C8AA">
      <w:pPr>
        <w:pStyle w:val="2"/>
        <w:spacing w:line="243" w:lineRule="auto"/>
        <w:rPr>
          <w:rFonts w:hint="eastAsia" w:ascii="仿宋_GB2312" w:hAnsi="仿宋_GB2312" w:eastAsia="仿宋_GB2312" w:cs="仿宋_GB2312"/>
          <w:sz w:val="28"/>
          <w:szCs w:val="28"/>
          <w:highlight w:val="none"/>
          <w:lang w:eastAsia="zh-CN"/>
        </w:rPr>
      </w:pPr>
    </w:p>
    <w:p w14:paraId="733F4993">
      <w:pPr>
        <w:pStyle w:val="2"/>
        <w:spacing w:line="243" w:lineRule="auto"/>
        <w:rPr>
          <w:rFonts w:hint="eastAsia" w:ascii="仿宋_GB2312" w:hAnsi="仿宋_GB2312" w:eastAsia="仿宋_GB2312" w:cs="仿宋_GB2312"/>
          <w:sz w:val="28"/>
          <w:szCs w:val="28"/>
          <w:highlight w:val="none"/>
          <w:lang w:eastAsia="zh-CN"/>
        </w:rPr>
      </w:pPr>
    </w:p>
    <w:p w14:paraId="1E5278D9">
      <w:pPr>
        <w:pStyle w:val="2"/>
        <w:spacing w:line="243" w:lineRule="auto"/>
        <w:rPr>
          <w:rFonts w:hint="eastAsia" w:ascii="仿宋_GB2312" w:hAnsi="仿宋_GB2312" w:eastAsia="仿宋_GB2312" w:cs="仿宋_GB2312"/>
          <w:sz w:val="28"/>
          <w:szCs w:val="28"/>
          <w:highlight w:val="none"/>
          <w:lang w:eastAsia="zh-CN"/>
        </w:rPr>
      </w:pPr>
    </w:p>
    <w:p w14:paraId="22DD62F0">
      <w:pPr>
        <w:pStyle w:val="2"/>
        <w:spacing w:line="243" w:lineRule="auto"/>
        <w:rPr>
          <w:rFonts w:hint="eastAsia" w:ascii="仿宋_GB2312" w:hAnsi="仿宋_GB2312" w:eastAsia="仿宋_GB2312" w:cs="仿宋_GB2312"/>
          <w:sz w:val="28"/>
          <w:szCs w:val="28"/>
          <w:highlight w:val="none"/>
          <w:lang w:eastAsia="zh-CN"/>
        </w:rPr>
      </w:pPr>
    </w:p>
    <w:p w14:paraId="0AC0C3A3">
      <w:pPr>
        <w:pStyle w:val="2"/>
        <w:spacing w:line="243" w:lineRule="auto"/>
        <w:rPr>
          <w:rFonts w:hint="eastAsia" w:ascii="仿宋_GB2312" w:hAnsi="仿宋_GB2312" w:eastAsia="仿宋_GB2312" w:cs="仿宋_GB2312"/>
          <w:sz w:val="28"/>
          <w:szCs w:val="28"/>
          <w:highlight w:val="none"/>
          <w:lang w:eastAsia="zh-CN"/>
        </w:rPr>
      </w:pPr>
    </w:p>
    <w:p w14:paraId="517E4408">
      <w:pPr>
        <w:pStyle w:val="2"/>
        <w:spacing w:line="245" w:lineRule="auto"/>
        <w:rPr>
          <w:rFonts w:hint="eastAsia" w:ascii="仿宋_GB2312" w:hAnsi="仿宋_GB2312" w:eastAsia="仿宋_GB2312" w:cs="仿宋_GB2312"/>
          <w:sz w:val="28"/>
          <w:szCs w:val="28"/>
          <w:highlight w:val="none"/>
          <w:lang w:eastAsia="zh-CN"/>
        </w:rPr>
      </w:pPr>
    </w:p>
    <w:p w14:paraId="23FCA24B">
      <w:pPr>
        <w:pStyle w:val="2"/>
        <w:spacing w:line="246" w:lineRule="auto"/>
        <w:rPr>
          <w:rFonts w:hint="eastAsia" w:ascii="仿宋_GB2312" w:hAnsi="仿宋_GB2312" w:eastAsia="仿宋_GB2312" w:cs="仿宋_GB2312"/>
          <w:b/>
          <w:bCs/>
          <w:spacing w:val="-10"/>
          <w:sz w:val="28"/>
          <w:szCs w:val="28"/>
          <w:highlight w:val="none"/>
          <w:lang w:eastAsia="zh-CN"/>
        </w:rPr>
      </w:pPr>
    </w:p>
    <w:p w14:paraId="2505660E">
      <w:pPr>
        <w:pStyle w:val="2"/>
        <w:spacing w:line="246" w:lineRule="auto"/>
        <w:rPr>
          <w:rFonts w:hint="eastAsia" w:ascii="仿宋_GB2312" w:hAnsi="仿宋_GB2312" w:eastAsia="仿宋_GB2312" w:cs="仿宋_GB2312"/>
          <w:b/>
          <w:bCs/>
          <w:spacing w:val="-10"/>
          <w:sz w:val="28"/>
          <w:szCs w:val="28"/>
          <w:highlight w:val="none"/>
          <w:lang w:eastAsia="zh-CN"/>
        </w:rPr>
      </w:pPr>
    </w:p>
    <w:p w14:paraId="2BF4BD49">
      <w:pPr>
        <w:pStyle w:val="2"/>
        <w:spacing w:line="246" w:lineRule="auto"/>
        <w:rPr>
          <w:rFonts w:hint="eastAsia" w:ascii="仿宋_GB2312" w:hAnsi="仿宋_GB2312" w:eastAsia="仿宋_GB2312" w:cs="仿宋_GB2312"/>
          <w:b/>
          <w:bCs/>
          <w:spacing w:val="-10"/>
          <w:sz w:val="28"/>
          <w:szCs w:val="28"/>
          <w:highlight w:val="none"/>
          <w:lang w:eastAsia="zh-CN"/>
        </w:rPr>
      </w:pPr>
    </w:p>
    <w:p w14:paraId="4CB81804">
      <w:pPr>
        <w:pStyle w:val="2"/>
        <w:spacing w:line="246" w:lineRule="auto"/>
        <w:rPr>
          <w:rFonts w:hint="eastAsia" w:ascii="仿宋_GB2312" w:hAnsi="仿宋_GB2312" w:eastAsia="仿宋_GB2312" w:cs="仿宋_GB2312"/>
          <w:b/>
          <w:bCs/>
          <w:spacing w:val="-10"/>
          <w:sz w:val="28"/>
          <w:szCs w:val="28"/>
          <w:highlight w:val="none"/>
          <w:lang w:eastAsia="zh-CN"/>
        </w:rPr>
      </w:pPr>
    </w:p>
    <w:p w14:paraId="4BCFFD4F">
      <w:pPr>
        <w:pStyle w:val="2"/>
        <w:spacing w:line="246" w:lineRule="auto"/>
        <w:rPr>
          <w:rFonts w:hint="eastAsia" w:ascii="仿宋_GB2312" w:hAnsi="仿宋_GB2312" w:eastAsia="仿宋_GB2312" w:cs="仿宋_GB2312"/>
          <w:b/>
          <w:bCs/>
          <w:spacing w:val="-10"/>
          <w:sz w:val="28"/>
          <w:szCs w:val="28"/>
          <w:highlight w:val="none"/>
          <w:lang w:eastAsia="zh-CN"/>
        </w:rPr>
      </w:pPr>
    </w:p>
    <w:p w14:paraId="78661CEC">
      <w:pPr>
        <w:pStyle w:val="2"/>
        <w:spacing w:line="246" w:lineRule="auto"/>
        <w:rPr>
          <w:rFonts w:hint="eastAsia" w:ascii="仿宋_GB2312" w:hAnsi="仿宋_GB2312" w:eastAsia="仿宋_GB2312" w:cs="仿宋_GB2312"/>
          <w:b/>
          <w:bCs/>
          <w:spacing w:val="-10"/>
          <w:sz w:val="28"/>
          <w:szCs w:val="28"/>
          <w:highlight w:val="none"/>
          <w:lang w:eastAsia="zh-CN"/>
        </w:rPr>
      </w:pPr>
    </w:p>
    <w:p w14:paraId="41F35566">
      <w:pPr>
        <w:pStyle w:val="2"/>
        <w:spacing w:line="246" w:lineRule="auto"/>
        <w:rPr>
          <w:rFonts w:hint="eastAsia" w:ascii="仿宋_GB2312" w:hAnsi="仿宋_GB2312" w:eastAsia="仿宋_GB2312" w:cs="仿宋_GB2312"/>
          <w:b/>
          <w:bCs/>
          <w:spacing w:val="-10"/>
          <w:sz w:val="28"/>
          <w:szCs w:val="28"/>
          <w:highlight w:val="none"/>
          <w:lang w:eastAsia="zh-CN"/>
        </w:rPr>
      </w:pPr>
    </w:p>
    <w:p w14:paraId="5A32DD73">
      <w:pPr>
        <w:pStyle w:val="2"/>
        <w:spacing w:line="246" w:lineRule="auto"/>
        <w:rPr>
          <w:rFonts w:hint="eastAsia" w:ascii="仿宋_GB2312" w:hAnsi="仿宋_GB2312" w:eastAsia="仿宋_GB2312" w:cs="仿宋_GB2312"/>
          <w:b/>
          <w:bCs/>
          <w:spacing w:val="-10"/>
          <w:sz w:val="28"/>
          <w:szCs w:val="28"/>
          <w:highlight w:val="none"/>
          <w:lang w:eastAsia="zh-CN"/>
        </w:rPr>
      </w:pPr>
    </w:p>
    <w:p w14:paraId="0D7D71DA">
      <w:pPr>
        <w:pStyle w:val="2"/>
        <w:spacing w:line="246" w:lineRule="auto"/>
        <w:rPr>
          <w:rFonts w:hint="eastAsia" w:ascii="仿宋_GB2312" w:hAnsi="仿宋_GB2312" w:eastAsia="仿宋_GB2312" w:cs="仿宋_GB2312"/>
          <w:b/>
          <w:bCs/>
          <w:spacing w:val="-10"/>
          <w:sz w:val="28"/>
          <w:szCs w:val="28"/>
          <w:highlight w:val="none"/>
          <w:lang w:eastAsia="zh-CN"/>
        </w:rPr>
      </w:pPr>
    </w:p>
    <w:p w14:paraId="12094019">
      <w:pPr>
        <w:pStyle w:val="2"/>
        <w:spacing w:line="246" w:lineRule="auto"/>
        <w:rPr>
          <w:rFonts w:hint="eastAsia" w:ascii="仿宋_GB2312" w:hAnsi="仿宋_GB2312" w:eastAsia="仿宋_GB2312" w:cs="仿宋_GB2312"/>
          <w:b/>
          <w:bCs/>
          <w:spacing w:val="-10"/>
          <w:sz w:val="28"/>
          <w:szCs w:val="28"/>
          <w:highlight w:val="none"/>
          <w:lang w:eastAsia="zh-CN"/>
        </w:rPr>
      </w:pPr>
    </w:p>
    <w:p w14:paraId="12F174C9">
      <w:pPr>
        <w:pStyle w:val="2"/>
        <w:spacing w:line="246" w:lineRule="auto"/>
        <w:rPr>
          <w:rFonts w:hint="eastAsia" w:ascii="仿宋_GB2312" w:hAnsi="仿宋_GB2312" w:eastAsia="仿宋_GB2312" w:cs="仿宋_GB2312"/>
          <w:b/>
          <w:bCs/>
          <w:spacing w:val="-10"/>
          <w:sz w:val="28"/>
          <w:szCs w:val="28"/>
          <w:highlight w:val="none"/>
          <w:lang w:eastAsia="zh-CN"/>
        </w:rPr>
      </w:pPr>
    </w:p>
    <w:p w14:paraId="0DDC8ED4">
      <w:pPr>
        <w:pStyle w:val="2"/>
        <w:spacing w:line="246"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0"/>
          <w:sz w:val="28"/>
          <w:szCs w:val="28"/>
          <w:highlight w:val="none"/>
          <w:lang w:eastAsia="zh-CN"/>
        </w:rPr>
        <w:t>封面格式：</w:t>
      </w:r>
    </w:p>
    <w:p w14:paraId="53FAB9E3">
      <w:pPr>
        <w:spacing w:before="78" w:line="220" w:lineRule="auto"/>
        <w:ind w:left="3096"/>
        <w:outlineLvl w:val="0"/>
        <w:rPr>
          <w:rFonts w:hint="eastAsia" w:ascii="仿宋_GB2312" w:hAnsi="仿宋_GB2312" w:eastAsia="仿宋_GB2312" w:cs="仿宋_GB2312"/>
          <w:b/>
          <w:bCs/>
          <w:spacing w:val="-3"/>
          <w:sz w:val="24"/>
          <w:szCs w:val="24"/>
          <w:highlight w:val="none"/>
          <w:lang w:eastAsia="zh-CN"/>
        </w:rPr>
      </w:pPr>
    </w:p>
    <w:p w14:paraId="2A2433C4">
      <w:pPr>
        <w:spacing w:before="78" w:line="220" w:lineRule="auto"/>
        <w:ind w:left="3096"/>
        <w:outlineLvl w:val="0"/>
        <w:rPr>
          <w:rFonts w:hint="eastAsia" w:ascii="仿宋_GB2312" w:hAnsi="仿宋_GB2312" w:eastAsia="仿宋_GB2312" w:cs="仿宋_GB2312"/>
          <w:b/>
          <w:bCs/>
          <w:spacing w:val="-3"/>
          <w:sz w:val="24"/>
          <w:szCs w:val="24"/>
          <w:highlight w:val="none"/>
          <w:lang w:eastAsia="zh-CN"/>
        </w:rPr>
      </w:pPr>
    </w:p>
    <w:p w14:paraId="1931CA1D">
      <w:pPr>
        <w:spacing w:before="78" w:line="220" w:lineRule="auto"/>
        <w:ind w:left="3096"/>
        <w:outlineLvl w:val="0"/>
        <w:rPr>
          <w:rFonts w:hint="eastAsia" w:ascii="仿宋_GB2312" w:hAnsi="仿宋_GB2312" w:eastAsia="仿宋_GB2312" w:cs="仿宋_GB2312"/>
          <w:b/>
          <w:bCs/>
          <w:spacing w:val="-3"/>
          <w:sz w:val="24"/>
          <w:szCs w:val="24"/>
          <w:highlight w:val="none"/>
          <w:lang w:eastAsia="zh-CN"/>
        </w:rPr>
      </w:pPr>
    </w:p>
    <w:p w14:paraId="0C2AC731">
      <w:pPr>
        <w:spacing w:before="78" w:line="220" w:lineRule="auto"/>
        <w:ind w:left="3096"/>
        <w:outlineLvl w:val="0"/>
        <w:rPr>
          <w:rFonts w:hint="eastAsia" w:ascii="仿宋_GB2312" w:hAnsi="仿宋_GB2312" w:eastAsia="仿宋_GB2312" w:cs="仿宋_GB2312"/>
          <w:b/>
          <w:bCs/>
          <w:spacing w:val="-3"/>
          <w:sz w:val="24"/>
          <w:szCs w:val="24"/>
          <w:highlight w:val="none"/>
          <w:lang w:eastAsia="zh-CN"/>
        </w:rPr>
      </w:pPr>
    </w:p>
    <w:p w14:paraId="2EF2FBCA">
      <w:pPr>
        <w:spacing w:before="78" w:line="220" w:lineRule="auto"/>
        <w:ind w:left="3096"/>
        <w:outlineLvl w:val="0"/>
        <w:rPr>
          <w:rFonts w:hint="eastAsia" w:ascii="仿宋_GB2312" w:hAnsi="仿宋_GB2312" w:eastAsia="仿宋_GB2312" w:cs="仿宋_GB2312"/>
          <w:b/>
          <w:bCs/>
          <w:spacing w:val="-3"/>
          <w:sz w:val="24"/>
          <w:szCs w:val="24"/>
          <w:highlight w:val="none"/>
          <w:lang w:eastAsia="zh-CN"/>
        </w:rPr>
      </w:pPr>
    </w:p>
    <w:p w14:paraId="4DCE9124">
      <w:pPr>
        <w:spacing w:before="78" w:line="220" w:lineRule="auto"/>
        <w:ind w:left="3096"/>
        <w:outlineLvl w:val="0"/>
        <w:rPr>
          <w:rFonts w:hint="eastAsia" w:ascii="仿宋_GB2312" w:hAnsi="仿宋_GB2312" w:eastAsia="仿宋_GB2312" w:cs="仿宋_GB2312"/>
          <w:b/>
          <w:bCs/>
          <w:spacing w:val="-3"/>
          <w:sz w:val="24"/>
          <w:szCs w:val="24"/>
          <w:highlight w:val="none"/>
          <w:lang w:eastAsia="zh-CN"/>
        </w:rPr>
      </w:pPr>
    </w:p>
    <w:p w14:paraId="6A9F76F4">
      <w:pPr>
        <w:spacing w:before="78" w:line="220" w:lineRule="auto"/>
        <w:ind w:left="3096"/>
        <w:outlineLvl w:val="0"/>
        <w:rPr>
          <w:rFonts w:hint="eastAsia" w:ascii="仿宋_GB2312" w:hAnsi="仿宋_GB2312" w:eastAsia="仿宋_GB2312" w:cs="仿宋_GB2312"/>
          <w:b/>
          <w:bCs/>
          <w:spacing w:val="-3"/>
          <w:sz w:val="24"/>
          <w:szCs w:val="24"/>
          <w:highlight w:val="none"/>
          <w:lang w:eastAsia="zh-CN"/>
        </w:rPr>
      </w:pPr>
    </w:p>
    <w:p w14:paraId="5CB16CD7">
      <w:pPr>
        <w:spacing w:before="78" w:line="220" w:lineRule="auto"/>
        <w:jc w:val="center"/>
        <w:outlineLvl w:val="0"/>
        <w:rPr>
          <w:rFonts w:hint="eastAsia" w:ascii="仿宋_GB2312" w:hAnsi="仿宋_GB2312" w:eastAsia="仿宋_GB2312" w:cs="仿宋_GB2312"/>
          <w:color w:val="auto"/>
          <w:sz w:val="72"/>
          <w:szCs w:val="72"/>
          <w:highlight w:val="none"/>
          <w:lang w:eastAsia="zh-CN"/>
        </w:rPr>
      </w:pPr>
      <w:r>
        <w:rPr>
          <w:rFonts w:hint="eastAsia" w:ascii="仿宋_GB2312" w:hAnsi="仿宋_GB2312" w:eastAsia="仿宋_GB2312" w:cs="仿宋_GB2312"/>
          <w:b/>
          <w:bCs/>
          <w:color w:val="auto"/>
          <w:spacing w:val="-3"/>
          <w:sz w:val="72"/>
          <w:szCs w:val="72"/>
          <w:highlight w:val="none"/>
          <w:lang w:eastAsia="zh-CN"/>
        </w:rPr>
        <w:t>福建省南平技师学院政府采购代理机构入围遴选文件</w:t>
      </w:r>
    </w:p>
    <w:p w14:paraId="6990CA38">
      <w:pPr>
        <w:pStyle w:val="2"/>
        <w:spacing w:line="261" w:lineRule="auto"/>
        <w:rPr>
          <w:rFonts w:hint="eastAsia" w:ascii="仿宋_GB2312" w:hAnsi="仿宋_GB2312" w:eastAsia="仿宋_GB2312" w:cs="仿宋_GB2312"/>
          <w:color w:val="auto"/>
          <w:sz w:val="72"/>
          <w:szCs w:val="72"/>
          <w:highlight w:val="none"/>
          <w:lang w:eastAsia="zh-CN"/>
        </w:rPr>
      </w:pPr>
    </w:p>
    <w:p w14:paraId="502DED1F">
      <w:pPr>
        <w:pStyle w:val="2"/>
        <w:spacing w:line="261" w:lineRule="auto"/>
        <w:rPr>
          <w:rFonts w:hint="eastAsia" w:ascii="仿宋_GB2312" w:hAnsi="仿宋_GB2312" w:eastAsia="仿宋_GB2312" w:cs="仿宋_GB2312"/>
          <w:highlight w:val="none"/>
          <w:lang w:eastAsia="zh-CN"/>
        </w:rPr>
      </w:pPr>
    </w:p>
    <w:p w14:paraId="6956A4B4">
      <w:pPr>
        <w:pStyle w:val="2"/>
        <w:spacing w:line="261" w:lineRule="auto"/>
        <w:rPr>
          <w:rFonts w:hint="eastAsia" w:ascii="仿宋_GB2312" w:hAnsi="仿宋_GB2312" w:eastAsia="仿宋_GB2312" w:cs="仿宋_GB2312"/>
          <w:highlight w:val="none"/>
          <w:lang w:eastAsia="zh-CN"/>
        </w:rPr>
      </w:pPr>
    </w:p>
    <w:p w14:paraId="0DD8D31C">
      <w:pPr>
        <w:pStyle w:val="2"/>
        <w:spacing w:line="261" w:lineRule="auto"/>
        <w:rPr>
          <w:rFonts w:hint="eastAsia" w:ascii="仿宋_GB2312" w:hAnsi="仿宋_GB2312" w:eastAsia="仿宋_GB2312" w:cs="仿宋_GB2312"/>
          <w:highlight w:val="none"/>
          <w:lang w:eastAsia="zh-CN"/>
        </w:rPr>
      </w:pPr>
    </w:p>
    <w:p w14:paraId="4F462321">
      <w:pPr>
        <w:pStyle w:val="2"/>
        <w:spacing w:line="261" w:lineRule="auto"/>
        <w:rPr>
          <w:rFonts w:hint="eastAsia" w:ascii="仿宋_GB2312" w:hAnsi="仿宋_GB2312" w:eastAsia="仿宋_GB2312" w:cs="仿宋_GB2312"/>
          <w:highlight w:val="none"/>
          <w:lang w:eastAsia="zh-CN"/>
        </w:rPr>
      </w:pPr>
    </w:p>
    <w:p w14:paraId="295CE102">
      <w:pPr>
        <w:pStyle w:val="2"/>
        <w:spacing w:line="261" w:lineRule="auto"/>
        <w:rPr>
          <w:rFonts w:hint="eastAsia" w:ascii="仿宋_GB2312" w:hAnsi="仿宋_GB2312" w:eastAsia="仿宋_GB2312" w:cs="仿宋_GB2312"/>
          <w:highlight w:val="none"/>
          <w:lang w:eastAsia="zh-CN"/>
        </w:rPr>
      </w:pPr>
    </w:p>
    <w:p w14:paraId="22556A9B">
      <w:pPr>
        <w:pStyle w:val="2"/>
        <w:spacing w:line="261" w:lineRule="auto"/>
        <w:rPr>
          <w:rFonts w:hint="eastAsia" w:ascii="仿宋_GB2312" w:hAnsi="仿宋_GB2312" w:eastAsia="仿宋_GB2312" w:cs="仿宋_GB2312"/>
          <w:sz w:val="28"/>
          <w:szCs w:val="28"/>
          <w:highlight w:val="none"/>
          <w:lang w:eastAsia="zh-CN"/>
        </w:rPr>
      </w:pPr>
    </w:p>
    <w:p w14:paraId="368CB15E">
      <w:pPr>
        <w:spacing w:before="78" w:line="325" w:lineRule="auto"/>
        <w:ind w:right="5937" w:firstLine="2242" w:firstLineChars="9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6"/>
          <w:sz w:val="28"/>
          <w:szCs w:val="28"/>
          <w:highlight w:val="none"/>
          <w:lang w:eastAsia="zh-CN"/>
        </w:rPr>
        <w:t>项目名称：</w:t>
      </w:r>
    </w:p>
    <w:p w14:paraId="1573E9F1">
      <w:pPr>
        <w:spacing w:before="78" w:line="325" w:lineRule="auto"/>
        <w:ind w:right="5937" w:firstLine="2242" w:firstLineChars="9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6"/>
          <w:sz w:val="28"/>
          <w:szCs w:val="28"/>
          <w:highlight w:val="none"/>
          <w:lang w:eastAsia="zh-CN"/>
        </w:rPr>
        <w:t>项目编号：</w:t>
      </w:r>
    </w:p>
    <w:p w14:paraId="53FC5330">
      <w:pPr>
        <w:pStyle w:val="2"/>
        <w:spacing w:line="241" w:lineRule="auto"/>
        <w:rPr>
          <w:rFonts w:hint="eastAsia" w:ascii="仿宋_GB2312" w:hAnsi="仿宋_GB2312" w:eastAsia="仿宋_GB2312" w:cs="仿宋_GB2312"/>
          <w:sz w:val="28"/>
          <w:szCs w:val="28"/>
          <w:highlight w:val="none"/>
          <w:lang w:eastAsia="zh-CN"/>
        </w:rPr>
      </w:pPr>
    </w:p>
    <w:p w14:paraId="09EA6971">
      <w:pPr>
        <w:pStyle w:val="2"/>
        <w:spacing w:line="241" w:lineRule="auto"/>
        <w:rPr>
          <w:rFonts w:hint="eastAsia" w:ascii="仿宋_GB2312" w:hAnsi="仿宋_GB2312" w:eastAsia="仿宋_GB2312" w:cs="仿宋_GB2312"/>
          <w:sz w:val="28"/>
          <w:szCs w:val="28"/>
          <w:highlight w:val="none"/>
          <w:lang w:eastAsia="zh-CN"/>
        </w:rPr>
      </w:pPr>
    </w:p>
    <w:p w14:paraId="684C8184">
      <w:pPr>
        <w:pStyle w:val="2"/>
        <w:spacing w:line="241" w:lineRule="auto"/>
        <w:rPr>
          <w:rFonts w:hint="eastAsia" w:ascii="仿宋_GB2312" w:hAnsi="仿宋_GB2312" w:eastAsia="仿宋_GB2312" w:cs="仿宋_GB2312"/>
          <w:sz w:val="28"/>
          <w:szCs w:val="28"/>
          <w:highlight w:val="none"/>
          <w:lang w:eastAsia="zh-CN"/>
        </w:rPr>
      </w:pPr>
    </w:p>
    <w:p w14:paraId="4CA40019">
      <w:pPr>
        <w:pStyle w:val="2"/>
        <w:spacing w:line="241" w:lineRule="auto"/>
        <w:rPr>
          <w:rFonts w:hint="eastAsia" w:ascii="仿宋_GB2312" w:hAnsi="仿宋_GB2312" w:eastAsia="仿宋_GB2312" w:cs="仿宋_GB2312"/>
          <w:sz w:val="28"/>
          <w:szCs w:val="28"/>
          <w:highlight w:val="none"/>
          <w:lang w:eastAsia="zh-CN"/>
        </w:rPr>
      </w:pPr>
    </w:p>
    <w:p w14:paraId="62A50218">
      <w:pPr>
        <w:pStyle w:val="2"/>
        <w:spacing w:line="242" w:lineRule="auto"/>
        <w:rPr>
          <w:rFonts w:hint="eastAsia" w:ascii="仿宋_GB2312" w:hAnsi="仿宋_GB2312" w:eastAsia="仿宋_GB2312" w:cs="仿宋_GB2312"/>
          <w:sz w:val="28"/>
          <w:szCs w:val="28"/>
          <w:highlight w:val="none"/>
          <w:lang w:eastAsia="zh-CN"/>
        </w:rPr>
      </w:pPr>
    </w:p>
    <w:p w14:paraId="405F0733">
      <w:pPr>
        <w:pStyle w:val="2"/>
        <w:spacing w:line="242" w:lineRule="auto"/>
        <w:rPr>
          <w:rFonts w:hint="eastAsia" w:ascii="仿宋_GB2312" w:hAnsi="仿宋_GB2312" w:eastAsia="仿宋_GB2312" w:cs="仿宋_GB2312"/>
          <w:sz w:val="28"/>
          <w:szCs w:val="28"/>
          <w:highlight w:val="none"/>
          <w:lang w:eastAsia="zh-CN"/>
        </w:rPr>
      </w:pPr>
    </w:p>
    <w:p w14:paraId="38430A86">
      <w:pPr>
        <w:spacing w:before="78" w:line="219" w:lineRule="auto"/>
        <w:ind w:firstLine="3253" w:firstLineChars="1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5"/>
          <w:sz w:val="28"/>
          <w:szCs w:val="28"/>
          <w:highlight w:val="none"/>
          <w:lang w:eastAsia="zh-CN"/>
        </w:rPr>
        <w:t>遴选人名称（全称并加盖公章</w:t>
      </w:r>
      <w:r>
        <w:rPr>
          <w:rFonts w:hint="eastAsia" w:ascii="仿宋_GB2312" w:hAnsi="仿宋_GB2312" w:eastAsia="仿宋_GB2312" w:cs="仿宋_GB2312"/>
          <w:b/>
          <w:bCs/>
          <w:sz w:val="28"/>
          <w:szCs w:val="28"/>
          <w:highlight w:val="none"/>
          <w:lang w:eastAsia="zh-CN"/>
        </w:rPr>
        <w:t>）：</w:t>
      </w:r>
    </w:p>
    <w:p w14:paraId="2DF583CF">
      <w:pPr>
        <w:spacing w:before="157" w:line="220" w:lineRule="auto"/>
        <w:ind w:left="2626" w:firstLine="247" w:firstLineChars="1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7"/>
          <w:sz w:val="28"/>
          <w:szCs w:val="28"/>
          <w:highlight w:val="none"/>
          <w:lang w:eastAsia="zh-CN"/>
        </w:rPr>
        <w:t>日期：年月日</w:t>
      </w:r>
    </w:p>
    <w:p w14:paraId="79CD0475">
      <w:pPr>
        <w:spacing w:line="220" w:lineRule="auto"/>
        <w:rPr>
          <w:rFonts w:hint="eastAsia" w:ascii="仿宋_GB2312" w:hAnsi="仿宋_GB2312" w:eastAsia="仿宋_GB2312" w:cs="仿宋_GB2312"/>
          <w:sz w:val="28"/>
          <w:szCs w:val="28"/>
          <w:highlight w:val="none"/>
          <w:lang w:eastAsia="zh-CN"/>
        </w:rPr>
        <w:sectPr>
          <w:footerReference r:id="rId5" w:type="default"/>
          <w:pgSz w:w="11907" w:h="16841"/>
          <w:pgMar w:top="1417" w:right="1134" w:bottom="1417" w:left="1134" w:header="0" w:footer="1070" w:gutter="0"/>
          <w:cols w:space="720" w:num="1"/>
        </w:sectPr>
      </w:pPr>
    </w:p>
    <w:p w14:paraId="65AC222B">
      <w:pPr>
        <w:spacing w:before="157" w:line="220" w:lineRule="auto"/>
        <w:ind w:left="2626" w:firstLine="247" w:firstLineChars="100"/>
        <w:rPr>
          <w:rFonts w:hint="eastAsia" w:ascii="仿宋_GB2312" w:hAnsi="仿宋_GB2312" w:eastAsia="仿宋_GB2312" w:cs="仿宋_GB2312"/>
          <w:b/>
          <w:bCs/>
          <w:spacing w:val="-17"/>
          <w:sz w:val="28"/>
          <w:szCs w:val="28"/>
          <w:highlight w:val="none"/>
          <w:lang w:eastAsia="zh-CN"/>
        </w:rPr>
      </w:pPr>
      <w:r>
        <w:rPr>
          <w:rFonts w:hint="eastAsia" w:ascii="仿宋_GB2312" w:hAnsi="仿宋_GB2312" w:eastAsia="仿宋_GB2312" w:cs="仿宋_GB2312"/>
          <w:b/>
          <w:bCs/>
          <w:spacing w:val="-17"/>
          <w:sz w:val="28"/>
          <w:szCs w:val="28"/>
          <w:highlight w:val="none"/>
          <w:lang w:eastAsia="zh-CN"/>
        </w:rPr>
        <w:t>目录</w:t>
      </w:r>
    </w:p>
    <w:p w14:paraId="75FE8C79">
      <w:pPr>
        <w:spacing w:line="5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6"/>
          <w:sz w:val="28"/>
          <w:szCs w:val="28"/>
          <w:highlight w:val="none"/>
          <w:lang w:eastAsia="zh-CN"/>
        </w:rPr>
        <w:t>1.遴选函</w:t>
      </w:r>
    </w:p>
    <w:p w14:paraId="4DDAB0B1">
      <w:pPr>
        <w:spacing w:line="5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2.法定代表人授权书</w:t>
      </w:r>
    </w:p>
    <w:p w14:paraId="6E68B134">
      <w:pPr>
        <w:spacing w:line="500" w:lineRule="exact"/>
        <w:ind w:firstLine="552"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2.1法定代表人身份证</w:t>
      </w:r>
    </w:p>
    <w:p w14:paraId="384674AE">
      <w:pPr>
        <w:spacing w:line="500" w:lineRule="exact"/>
        <w:ind w:firstLine="54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5"/>
          <w:sz w:val="28"/>
          <w:szCs w:val="28"/>
          <w:highlight w:val="none"/>
          <w:lang w:eastAsia="zh-CN"/>
        </w:rPr>
        <w:t>2.2遴选代表身份证</w:t>
      </w:r>
    </w:p>
    <w:p w14:paraId="4687E3A9">
      <w:pPr>
        <w:spacing w:line="5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3.法人营业执照、税务登记证</w:t>
      </w:r>
    </w:p>
    <w:p w14:paraId="0A211E88">
      <w:pPr>
        <w:spacing w:line="5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4.营业场所及办公设备的证明材料</w:t>
      </w:r>
    </w:p>
    <w:p w14:paraId="65F7BD65">
      <w:pPr>
        <w:spacing w:line="5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5.依法登记的政府采购代理机构名单</w:t>
      </w:r>
    </w:p>
    <w:p w14:paraId="49E111D6">
      <w:pPr>
        <w:spacing w:line="500" w:lineRule="exact"/>
        <w:rPr>
          <w:rFonts w:hint="eastAsia" w:ascii="仿宋_GB2312" w:hAnsi="仿宋_GB2312" w:eastAsia="仿宋_GB2312" w:cs="仿宋_GB2312"/>
          <w:spacing w:val="12"/>
          <w:sz w:val="28"/>
          <w:szCs w:val="28"/>
          <w:highlight w:val="none"/>
          <w:lang w:eastAsia="zh-CN"/>
        </w:rPr>
      </w:pPr>
      <w:r>
        <w:rPr>
          <w:rFonts w:hint="eastAsia" w:ascii="仿宋_GB2312" w:hAnsi="仿宋_GB2312" w:eastAsia="仿宋_GB2312" w:cs="仿宋_GB2312"/>
          <w:spacing w:val="-1"/>
          <w:sz w:val="28"/>
          <w:szCs w:val="28"/>
          <w:highlight w:val="none"/>
          <w:lang w:eastAsia="zh-CN"/>
        </w:rPr>
        <w:t>6.遴选人无重大违法记录及无被列入失信被执行人声明</w:t>
      </w:r>
    </w:p>
    <w:p w14:paraId="4A5C6AAE">
      <w:pPr>
        <w:spacing w:line="5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7.代理服务费承诺书</w:t>
      </w:r>
    </w:p>
    <w:p w14:paraId="63221B43">
      <w:pPr>
        <w:spacing w:line="500" w:lineRule="exact"/>
        <w:rPr>
          <w:rFonts w:hint="eastAsia" w:ascii="仿宋_GB2312" w:hAnsi="仿宋_GB2312" w:eastAsia="仿宋_GB2312" w:cs="仿宋_GB2312"/>
          <w:spacing w:val="6"/>
          <w:sz w:val="28"/>
          <w:szCs w:val="28"/>
          <w:highlight w:val="none"/>
          <w:lang w:eastAsia="zh-CN"/>
        </w:rPr>
      </w:pPr>
      <w:r>
        <w:rPr>
          <w:rFonts w:hint="eastAsia" w:ascii="仿宋_GB2312" w:hAnsi="仿宋_GB2312" w:eastAsia="仿宋_GB2312" w:cs="仿宋_GB2312"/>
          <w:spacing w:val="-1"/>
          <w:sz w:val="28"/>
          <w:szCs w:val="28"/>
          <w:highlight w:val="none"/>
          <w:lang w:eastAsia="zh-CN"/>
        </w:rPr>
        <w:t>8.代理机构综合信用评价等级证明材料</w:t>
      </w:r>
    </w:p>
    <w:p w14:paraId="18BF7C87">
      <w:pPr>
        <w:spacing w:line="5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9.遴选人响应情况及自评一览表</w:t>
      </w:r>
    </w:p>
    <w:p w14:paraId="0382D34A">
      <w:pPr>
        <w:spacing w:line="5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4"/>
          <w:sz w:val="28"/>
          <w:szCs w:val="28"/>
          <w:highlight w:val="none"/>
          <w:lang w:eastAsia="zh-CN"/>
        </w:rPr>
        <w:t>1</w:t>
      </w:r>
      <w:r>
        <w:rPr>
          <w:rFonts w:hint="eastAsia" w:ascii="仿宋_GB2312" w:hAnsi="仿宋_GB2312" w:eastAsia="仿宋_GB2312" w:cs="仿宋_GB2312"/>
          <w:spacing w:val="-4"/>
          <w:sz w:val="28"/>
          <w:szCs w:val="28"/>
          <w:highlight w:val="none"/>
          <w:lang w:val="en-US" w:eastAsia="zh-CN"/>
        </w:rPr>
        <w:t>0</w:t>
      </w:r>
      <w:r>
        <w:rPr>
          <w:rFonts w:hint="eastAsia" w:ascii="仿宋_GB2312" w:hAnsi="仿宋_GB2312" w:eastAsia="仿宋_GB2312" w:cs="仿宋_GB2312"/>
          <w:spacing w:val="-4"/>
          <w:sz w:val="28"/>
          <w:szCs w:val="28"/>
          <w:highlight w:val="none"/>
          <w:lang w:eastAsia="zh-CN"/>
        </w:rPr>
        <w:t>.佐证材料</w:t>
      </w:r>
    </w:p>
    <w:p w14:paraId="175B7DFC">
      <w:pPr>
        <w:pStyle w:val="2"/>
        <w:spacing w:line="267" w:lineRule="auto"/>
        <w:rPr>
          <w:rFonts w:hint="eastAsia" w:ascii="仿宋_GB2312" w:hAnsi="仿宋_GB2312" w:eastAsia="仿宋_GB2312" w:cs="仿宋_GB2312"/>
          <w:sz w:val="28"/>
          <w:szCs w:val="28"/>
          <w:highlight w:val="none"/>
          <w:lang w:eastAsia="zh-CN"/>
        </w:rPr>
      </w:pPr>
    </w:p>
    <w:p w14:paraId="5EA678B4">
      <w:pPr>
        <w:pStyle w:val="2"/>
        <w:spacing w:line="267" w:lineRule="auto"/>
        <w:rPr>
          <w:rFonts w:hint="eastAsia" w:ascii="仿宋_GB2312" w:hAnsi="仿宋_GB2312" w:eastAsia="仿宋_GB2312" w:cs="仿宋_GB2312"/>
          <w:sz w:val="28"/>
          <w:szCs w:val="28"/>
          <w:highlight w:val="none"/>
          <w:lang w:eastAsia="zh-CN"/>
        </w:rPr>
      </w:pPr>
    </w:p>
    <w:p w14:paraId="766F11F0">
      <w:pPr>
        <w:pStyle w:val="2"/>
        <w:spacing w:line="268" w:lineRule="auto"/>
        <w:rPr>
          <w:rFonts w:hint="eastAsia" w:ascii="仿宋_GB2312" w:hAnsi="仿宋_GB2312" w:eastAsia="仿宋_GB2312" w:cs="仿宋_GB2312"/>
          <w:sz w:val="28"/>
          <w:szCs w:val="28"/>
          <w:highlight w:val="none"/>
          <w:lang w:eastAsia="zh-CN"/>
        </w:rPr>
      </w:pPr>
    </w:p>
    <w:p w14:paraId="3316926F">
      <w:pPr>
        <w:pStyle w:val="2"/>
        <w:spacing w:line="268" w:lineRule="auto"/>
        <w:rPr>
          <w:rFonts w:hint="eastAsia" w:ascii="仿宋_GB2312" w:hAnsi="仿宋_GB2312" w:eastAsia="仿宋_GB2312" w:cs="仿宋_GB2312"/>
          <w:sz w:val="28"/>
          <w:szCs w:val="28"/>
          <w:highlight w:val="none"/>
          <w:lang w:eastAsia="zh-CN"/>
        </w:rPr>
      </w:pPr>
    </w:p>
    <w:p w14:paraId="03684339">
      <w:pPr>
        <w:pStyle w:val="2"/>
        <w:spacing w:line="268" w:lineRule="auto"/>
        <w:rPr>
          <w:rFonts w:hint="eastAsia" w:ascii="仿宋_GB2312" w:hAnsi="仿宋_GB2312" w:eastAsia="仿宋_GB2312" w:cs="仿宋_GB2312"/>
          <w:sz w:val="28"/>
          <w:szCs w:val="28"/>
          <w:highlight w:val="none"/>
          <w:lang w:eastAsia="zh-CN"/>
        </w:rPr>
      </w:pPr>
    </w:p>
    <w:p w14:paraId="7797249A">
      <w:pPr>
        <w:pStyle w:val="2"/>
        <w:spacing w:line="268" w:lineRule="auto"/>
        <w:rPr>
          <w:rFonts w:hint="eastAsia" w:ascii="仿宋_GB2312" w:hAnsi="仿宋_GB2312" w:eastAsia="仿宋_GB2312" w:cs="仿宋_GB2312"/>
          <w:sz w:val="28"/>
          <w:szCs w:val="28"/>
          <w:highlight w:val="none"/>
          <w:lang w:eastAsia="zh-CN"/>
        </w:rPr>
      </w:pPr>
    </w:p>
    <w:p w14:paraId="52CF2A8A">
      <w:pPr>
        <w:pStyle w:val="2"/>
        <w:spacing w:line="268" w:lineRule="auto"/>
        <w:rPr>
          <w:rFonts w:hint="eastAsia" w:ascii="仿宋_GB2312" w:hAnsi="仿宋_GB2312" w:eastAsia="仿宋_GB2312" w:cs="仿宋_GB2312"/>
          <w:sz w:val="28"/>
          <w:szCs w:val="28"/>
          <w:highlight w:val="none"/>
          <w:lang w:eastAsia="zh-CN"/>
        </w:rPr>
      </w:pPr>
    </w:p>
    <w:p w14:paraId="013C3E23">
      <w:pPr>
        <w:pStyle w:val="2"/>
        <w:spacing w:line="268" w:lineRule="auto"/>
        <w:rPr>
          <w:rFonts w:hint="eastAsia" w:ascii="仿宋_GB2312" w:hAnsi="仿宋_GB2312" w:eastAsia="仿宋_GB2312" w:cs="仿宋_GB2312"/>
          <w:sz w:val="28"/>
          <w:szCs w:val="28"/>
          <w:highlight w:val="none"/>
          <w:lang w:eastAsia="zh-CN"/>
        </w:rPr>
      </w:pPr>
    </w:p>
    <w:p w14:paraId="1759219D">
      <w:pPr>
        <w:pStyle w:val="2"/>
        <w:spacing w:line="268" w:lineRule="auto"/>
        <w:rPr>
          <w:rFonts w:hint="eastAsia" w:ascii="仿宋_GB2312" w:hAnsi="仿宋_GB2312" w:eastAsia="仿宋_GB2312" w:cs="仿宋_GB2312"/>
          <w:sz w:val="28"/>
          <w:szCs w:val="28"/>
          <w:highlight w:val="none"/>
          <w:lang w:eastAsia="zh-CN"/>
        </w:rPr>
      </w:pPr>
    </w:p>
    <w:p w14:paraId="17B256B5">
      <w:pPr>
        <w:pStyle w:val="2"/>
        <w:spacing w:line="268" w:lineRule="auto"/>
        <w:rPr>
          <w:rFonts w:hint="eastAsia" w:ascii="仿宋_GB2312" w:hAnsi="仿宋_GB2312" w:eastAsia="仿宋_GB2312" w:cs="仿宋_GB2312"/>
          <w:sz w:val="28"/>
          <w:szCs w:val="28"/>
          <w:highlight w:val="none"/>
          <w:lang w:eastAsia="zh-CN"/>
        </w:rPr>
      </w:pPr>
    </w:p>
    <w:p w14:paraId="74D5F1EB">
      <w:pPr>
        <w:pStyle w:val="2"/>
        <w:spacing w:line="268" w:lineRule="auto"/>
        <w:rPr>
          <w:rFonts w:hint="eastAsia" w:ascii="仿宋_GB2312" w:hAnsi="仿宋_GB2312" w:eastAsia="仿宋_GB2312" w:cs="仿宋_GB2312"/>
          <w:sz w:val="28"/>
          <w:szCs w:val="28"/>
          <w:highlight w:val="none"/>
          <w:lang w:eastAsia="zh-CN"/>
        </w:rPr>
      </w:pPr>
    </w:p>
    <w:p w14:paraId="5E5E0BD7">
      <w:pPr>
        <w:pStyle w:val="2"/>
        <w:spacing w:line="268" w:lineRule="auto"/>
        <w:rPr>
          <w:rFonts w:hint="eastAsia" w:ascii="仿宋_GB2312" w:hAnsi="仿宋_GB2312" w:eastAsia="仿宋_GB2312" w:cs="仿宋_GB2312"/>
          <w:sz w:val="28"/>
          <w:szCs w:val="28"/>
          <w:highlight w:val="none"/>
          <w:lang w:eastAsia="zh-CN"/>
        </w:rPr>
      </w:pPr>
    </w:p>
    <w:p w14:paraId="679AACDA">
      <w:pPr>
        <w:pStyle w:val="2"/>
        <w:spacing w:line="268" w:lineRule="auto"/>
        <w:rPr>
          <w:rFonts w:hint="eastAsia" w:ascii="仿宋_GB2312" w:hAnsi="仿宋_GB2312" w:eastAsia="仿宋_GB2312" w:cs="仿宋_GB2312"/>
          <w:sz w:val="28"/>
          <w:szCs w:val="28"/>
          <w:highlight w:val="none"/>
          <w:lang w:eastAsia="zh-CN"/>
        </w:rPr>
      </w:pPr>
    </w:p>
    <w:p w14:paraId="6367B313">
      <w:pPr>
        <w:pStyle w:val="2"/>
        <w:spacing w:line="268" w:lineRule="auto"/>
        <w:rPr>
          <w:rFonts w:hint="eastAsia" w:ascii="仿宋_GB2312" w:hAnsi="仿宋_GB2312" w:eastAsia="仿宋_GB2312" w:cs="仿宋_GB2312"/>
          <w:sz w:val="28"/>
          <w:szCs w:val="28"/>
          <w:highlight w:val="none"/>
          <w:lang w:eastAsia="zh-CN"/>
        </w:rPr>
      </w:pPr>
    </w:p>
    <w:p w14:paraId="20850D0F">
      <w:pPr>
        <w:pStyle w:val="2"/>
        <w:spacing w:line="268" w:lineRule="auto"/>
        <w:rPr>
          <w:rFonts w:hint="eastAsia" w:ascii="仿宋_GB2312" w:hAnsi="仿宋_GB2312" w:eastAsia="仿宋_GB2312" w:cs="仿宋_GB2312"/>
          <w:sz w:val="28"/>
          <w:szCs w:val="28"/>
          <w:highlight w:val="none"/>
          <w:lang w:eastAsia="zh-CN"/>
        </w:rPr>
      </w:pPr>
    </w:p>
    <w:p w14:paraId="541C77E4">
      <w:pPr>
        <w:pStyle w:val="2"/>
        <w:spacing w:line="268" w:lineRule="auto"/>
        <w:rPr>
          <w:rFonts w:hint="eastAsia" w:ascii="仿宋_GB2312" w:hAnsi="仿宋_GB2312" w:eastAsia="仿宋_GB2312" w:cs="仿宋_GB2312"/>
          <w:sz w:val="28"/>
          <w:szCs w:val="28"/>
          <w:highlight w:val="none"/>
          <w:lang w:eastAsia="zh-CN"/>
        </w:rPr>
      </w:pPr>
    </w:p>
    <w:p w14:paraId="32D86AE4">
      <w:pPr>
        <w:pStyle w:val="2"/>
        <w:spacing w:line="268" w:lineRule="auto"/>
        <w:rPr>
          <w:rFonts w:hint="eastAsia" w:ascii="仿宋_GB2312" w:hAnsi="仿宋_GB2312" w:eastAsia="仿宋_GB2312" w:cs="仿宋_GB2312"/>
          <w:sz w:val="28"/>
          <w:szCs w:val="28"/>
          <w:highlight w:val="none"/>
          <w:lang w:eastAsia="zh-CN"/>
        </w:rPr>
      </w:pPr>
    </w:p>
    <w:p w14:paraId="1B619D9F">
      <w:pPr>
        <w:pStyle w:val="2"/>
        <w:spacing w:line="268" w:lineRule="auto"/>
        <w:rPr>
          <w:rFonts w:hint="eastAsia" w:ascii="仿宋_GB2312" w:hAnsi="仿宋_GB2312" w:eastAsia="仿宋_GB2312" w:cs="仿宋_GB2312"/>
          <w:sz w:val="28"/>
          <w:szCs w:val="28"/>
          <w:highlight w:val="none"/>
          <w:lang w:eastAsia="zh-CN"/>
        </w:rPr>
      </w:pPr>
    </w:p>
    <w:p w14:paraId="4E08C4A4">
      <w:pPr>
        <w:pStyle w:val="2"/>
        <w:spacing w:line="268" w:lineRule="auto"/>
        <w:rPr>
          <w:rFonts w:hint="eastAsia" w:ascii="仿宋_GB2312" w:hAnsi="仿宋_GB2312" w:eastAsia="仿宋_GB2312" w:cs="仿宋_GB2312"/>
          <w:sz w:val="28"/>
          <w:szCs w:val="28"/>
          <w:highlight w:val="none"/>
          <w:lang w:eastAsia="zh-CN"/>
        </w:rPr>
      </w:pPr>
    </w:p>
    <w:p w14:paraId="758FD99C">
      <w:pPr>
        <w:spacing w:before="79" w:line="219" w:lineRule="auto"/>
        <w:ind w:left="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2"/>
          <w:sz w:val="28"/>
          <w:szCs w:val="28"/>
          <w:highlight w:val="none"/>
          <w:lang w:eastAsia="zh-CN"/>
        </w:rPr>
        <w:t>附件1</w:t>
      </w:r>
    </w:p>
    <w:p w14:paraId="31DE9A9A">
      <w:pPr>
        <w:spacing w:before="155" w:line="221" w:lineRule="auto"/>
        <w:ind w:left="3909"/>
        <w:outlineLvl w:val="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8"/>
          <w:sz w:val="28"/>
          <w:szCs w:val="28"/>
          <w:highlight w:val="none"/>
          <w:lang w:eastAsia="zh-CN"/>
        </w:rPr>
        <w:t>遴选函</w:t>
      </w:r>
    </w:p>
    <w:p w14:paraId="7A2756B1">
      <w:pPr>
        <w:pStyle w:val="2"/>
        <w:spacing w:line="255" w:lineRule="auto"/>
        <w:rPr>
          <w:rFonts w:hint="eastAsia" w:ascii="仿宋_GB2312" w:hAnsi="仿宋_GB2312" w:eastAsia="仿宋_GB2312" w:cs="仿宋_GB2312"/>
          <w:sz w:val="28"/>
          <w:szCs w:val="28"/>
          <w:highlight w:val="none"/>
          <w:lang w:eastAsia="zh-CN"/>
        </w:rPr>
      </w:pPr>
    </w:p>
    <w:p w14:paraId="6AA35D6A">
      <w:pPr>
        <w:pStyle w:val="2"/>
        <w:spacing w:line="256" w:lineRule="auto"/>
        <w:rPr>
          <w:rFonts w:hint="eastAsia" w:ascii="仿宋_GB2312" w:hAnsi="仿宋_GB2312" w:eastAsia="仿宋_GB2312" w:cs="仿宋_GB2312"/>
          <w:sz w:val="28"/>
          <w:szCs w:val="28"/>
          <w:highlight w:val="none"/>
          <w:lang w:eastAsia="zh-CN"/>
        </w:rPr>
      </w:pPr>
    </w:p>
    <w:p w14:paraId="302141FD">
      <w:pPr>
        <w:spacing w:line="4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福建省南平技师学院：</w:t>
      </w:r>
    </w:p>
    <w:p w14:paraId="4B82D96C">
      <w:pPr>
        <w:spacing w:line="400" w:lineRule="exact"/>
        <w:ind w:firstLine="548"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3"/>
          <w:sz w:val="28"/>
          <w:szCs w:val="28"/>
          <w:highlight w:val="none"/>
          <w:lang w:eastAsia="zh-CN"/>
        </w:rPr>
        <w:t>（遴选人全称）授权（参与遴选代表姓名）为全权代表，参加贵方组织的（项目名称</w:t>
      </w:r>
      <w:r>
        <w:rPr>
          <w:rFonts w:hint="eastAsia" w:ascii="仿宋_GB2312" w:hAnsi="仿宋_GB2312" w:eastAsia="仿宋_GB2312" w:cs="仿宋_GB2312"/>
          <w:spacing w:val="2"/>
          <w:sz w:val="28"/>
          <w:szCs w:val="28"/>
          <w:highlight w:val="none"/>
          <w:lang w:eastAsia="zh-CN"/>
        </w:rPr>
        <w:t>）（</w:t>
      </w:r>
      <w:r>
        <w:rPr>
          <w:rFonts w:hint="eastAsia" w:ascii="仿宋_GB2312" w:hAnsi="仿宋_GB2312" w:eastAsia="仿宋_GB2312" w:cs="仿宋_GB2312"/>
          <w:spacing w:val="-3"/>
          <w:sz w:val="28"/>
          <w:szCs w:val="28"/>
          <w:highlight w:val="none"/>
          <w:lang w:eastAsia="zh-CN"/>
        </w:rPr>
        <w:t>采购编号</w:t>
      </w:r>
      <w:r>
        <w:rPr>
          <w:rFonts w:hint="eastAsia" w:ascii="仿宋_GB2312" w:hAnsi="仿宋_GB2312" w:eastAsia="仿宋_GB2312" w:cs="仿宋_GB2312"/>
          <w:spacing w:val="2"/>
          <w:sz w:val="28"/>
          <w:szCs w:val="28"/>
          <w:highlight w:val="none"/>
          <w:lang w:eastAsia="zh-CN"/>
        </w:rPr>
        <w:t>：）</w:t>
      </w:r>
      <w:r>
        <w:rPr>
          <w:rFonts w:hint="eastAsia" w:ascii="仿宋_GB2312" w:hAnsi="仿宋_GB2312" w:eastAsia="仿宋_GB2312" w:cs="仿宋_GB2312"/>
          <w:spacing w:val="-3"/>
          <w:sz w:val="28"/>
          <w:szCs w:val="28"/>
          <w:highlight w:val="none"/>
          <w:lang w:eastAsia="zh-CN"/>
        </w:rPr>
        <w:t>遴选的有关活动。为此：</w:t>
      </w:r>
    </w:p>
    <w:p w14:paraId="631A173B">
      <w:pPr>
        <w:spacing w:line="400" w:lineRule="exact"/>
        <w:ind w:firstLine="552"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一、我方同意在本项目遴选文件中规定的开标日起90天内遵守本遴选文件中的</w:t>
      </w:r>
      <w:r>
        <w:rPr>
          <w:rFonts w:hint="eastAsia" w:ascii="仿宋_GB2312" w:hAnsi="仿宋_GB2312" w:eastAsia="仿宋_GB2312" w:cs="仿宋_GB2312"/>
          <w:spacing w:val="2"/>
          <w:sz w:val="28"/>
          <w:szCs w:val="28"/>
          <w:highlight w:val="none"/>
          <w:lang w:eastAsia="zh-CN"/>
        </w:rPr>
        <w:t>承诺且在此期限期满之前均具有约束力。我方同意并遵守本遴选文件“参与遴选须</w:t>
      </w:r>
      <w:r>
        <w:rPr>
          <w:rFonts w:hint="eastAsia" w:ascii="仿宋_GB2312" w:hAnsi="仿宋_GB2312" w:eastAsia="仿宋_GB2312" w:cs="仿宋_GB2312"/>
          <w:spacing w:val="-3"/>
          <w:sz w:val="28"/>
          <w:szCs w:val="28"/>
          <w:highlight w:val="none"/>
          <w:lang w:eastAsia="zh-CN"/>
        </w:rPr>
        <w:t>知”中关于遴选有效期的规定。</w:t>
      </w:r>
    </w:p>
    <w:p w14:paraId="58EC30DF">
      <w:pPr>
        <w:spacing w:line="400" w:lineRule="exact"/>
        <w:ind w:firstLine="556"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二、我方承诺具备遴选文件中规定的参加本遴选</w:t>
      </w:r>
      <w:r>
        <w:rPr>
          <w:rFonts w:hint="eastAsia" w:ascii="仿宋_GB2312" w:hAnsi="仿宋_GB2312" w:eastAsia="仿宋_GB2312" w:cs="仿宋_GB2312"/>
          <w:spacing w:val="-2"/>
          <w:sz w:val="28"/>
          <w:szCs w:val="28"/>
          <w:highlight w:val="none"/>
          <w:lang w:eastAsia="zh-CN"/>
        </w:rPr>
        <w:t>活动的应当具备的资格条件。</w:t>
      </w:r>
    </w:p>
    <w:p w14:paraId="058CC950">
      <w:pPr>
        <w:spacing w:line="400" w:lineRule="exact"/>
        <w:ind w:firstLine="54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5"/>
          <w:sz w:val="28"/>
          <w:szCs w:val="28"/>
          <w:highlight w:val="none"/>
          <w:lang w:eastAsia="zh-CN"/>
        </w:rPr>
        <w:t>三、我方已详细阅读全部《遴选文件》及有关附件。我方已经完全理解了《遴选</w:t>
      </w:r>
      <w:r>
        <w:rPr>
          <w:rFonts w:hint="eastAsia" w:ascii="仿宋_GB2312" w:hAnsi="仿宋_GB2312" w:eastAsia="仿宋_GB2312" w:cs="仿宋_GB2312"/>
          <w:spacing w:val="-4"/>
          <w:sz w:val="28"/>
          <w:szCs w:val="28"/>
          <w:highlight w:val="none"/>
          <w:lang w:eastAsia="zh-CN"/>
        </w:rPr>
        <w:t>文件》中的各项内容和遴选人的各项权利义务的真实含</w:t>
      </w:r>
      <w:r>
        <w:rPr>
          <w:rFonts w:hint="eastAsia" w:ascii="仿宋_GB2312" w:hAnsi="仿宋_GB2312" w:eastAsia="仿宋_GB2312" w:cs="仿宋_GB2312"/>
          <w:spacing w:val="-5"/>
          <w:sz w:val="28"/>
          <w:szCs w:val="28"/>
          <w:highlight w:val="none"/>
          <w:lang w:eastAsia="zh-CN"/>
        </w:rPr>
        <w:t>义，并承诺在发生争议时不会</w:t>
      </w:r>
      <w:r>
        <w:rPr>
          <w:rFonts w:hint="eastAsia" w:ascii="仿宋_GB2312" w:hAnsi="仿宋_GB2312" w:eastAsia="仿宋_GB2312" w:cs="仿宋_GB2312"/>
          <w:spacing w:val="-6"/>
          <w:sz w:val="28"/>
          <w:szCs w:val="28"/>
          <w:highlight w:val="none"/>
          <w:lang w:eastAsia="zh-CN"/>
        </w:rPr>
        <w:t>以对《遴选文件》存在误解、不明白的条款为由，对贵方行使任何法律上的抗辩权。</w:t>
      </w:r>
    </w:p>
    <w:p w14:paraId="63FA9704">
      <w:pPr>
        <w:spacing w:line="400" w:lineRule="exact"/>
        <w:ind w:firstLine="548"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3"/>
          <w:sz w:val="28"/>
          <w:szCs w:val="28"/>
          <w:highlight w:val="none"/>
          <w:lang w:eastAsia="zh-CN"/>
        </w:rPr>
        <w:t>四、保证提供的遴选文件均按遴选文件规定的格式填写。</w:t>
      </w:r>
    </w:p>
    <w:p w14:paraId="07C41004">
      <w:pPr>
        <w:spacing w:line="400" w:lineRule="exact"/>
        <w:ind w:firstLine="544"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4"/>
          <w:sz w:val="28"/>
          <w:szCs w:val="28"/>
          <w:highlight w:val="none"/>
          <w:lang w:eastAsia="zh-CN"/>
        </w:rPr>
        <w:t>五、保证遵守遴选文件的规定。</w:t>
      </w:r>
    </w:p>
    <w:p w14:paraId="1A2E90E2">
      <w:pPr>
        <w:spacing w:line="400" w:lineRule="exact"/>
        <w:ind w:firstLine="552"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六、我方已详细审核全部遴选文件，确认无误。</w:t>
      </w:r>
    </w:p>
    <w:p w14:paraId="4C84E513">
      <w:pPr>
        <w:spacing w:line="400" w:lineRule="exact"/>
        <w:ind w:firstLine="540" w:firstLineChars="200"/>
        <w:rPr>
          <w:rFonts w:hint="eastAsia" w:ascii="仿宋_GB2312" w:hAnsi="仿宋_GB2312" w:eastAsia="仿宋_GB2312" w:cs="仿宋_GB2312"/>
          <w:spacing w:val="-3"/>
          <w:sz w:val="28"/>
          <w:szCs w:val="28"/>
          <w:highlight w:val="none"/>
          <w:lang w:eastAsia="zh-CN"/>
        </w:rPr>
      </w:pPr>
      <w:r>
        <w:rPr>
          <w:rFonts w:hint="eastAsia" w:ascii="仿宋_GB2312" w:hAnsi="仿宋_GB2312" w:eastAsia="仿宋_GB2312" w:cs="仿宋_GB2312"/>
          <w:spacing w:val="-5"/>
          <w:sz w:val="28"/>
          <w:szCs w:val="28"/>
          <w:highlight w:val="none"/>
          <w:lang w:eastAsia="zh-CN"/>
        </w:rPr>
        <w:t>七、我方承诺：我方在本项目遴选中的陈述和本遴选文件的一切资料均为真实合</w:t>
      </w:r>
      <w:r>
        <w:rPr>
          <w:rFonts w:hint="eastAsia" w:ascii="仿宋_GB2312" w:hAnsi="仿宋_GB2312" w:eastAsia="仿宋_GB2312" w:cs="仿宋_GB2312"/>
          <w:spacing w:val="-3"/>
          <w:sz w:val="28"/>
          <w:szCs w:val="28"/>
          <w:highlight w:val="none"/>
          <w:lang w:eastAsia="zh-CN"/>
        </w:rPr>
        <w:t>法，没有不实的描述、承诺或者伪造、变造的情形。如果我方在本项目遴选中做虚假陈述或者在遴选文件中提供虚假资料，本遴选文件无效，并自愿接受有关处罚，及由此带来的法律后果。</w:t>
      </w:r>
    </w:p>
    <w:p w14:paraId="79839427">
      <w:pPr>
        <w:spacing w:line="400" w:lineRule="exact"/>
        <w:ind w:firstLine="544"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4"/>
          <w:sz w:val="28"/>
          <w:szCs w:val="28"/>
          <w:highlight w:val="none"/>
          <w:lang w:eastAsia="zh-CN"/>
        </w:rPr>
        <w:t>与本遴选有关的一切正式往来信函请寄：</w:t>
      </w:r>
    </w:p>
    <w:p w14:paraId="74E61D21">
      <w:pPr>
        <w:spacing w:line="400" w:lineRule="exact"/>
        <w:ind w:firstLine="512" w:firstLineChars="200"/>
        <w:rPr>
          <w:rFonts w:hint="eastAsia" w:ascii="仿宋_GB2312" w:hAnsi="仿宋_GB2312" w:eastAsia="仿宋_GB2312" w:cs="仿宋_GB2312"/>
          <w:spacing w:val="-12"/>
          <w:sz w:val="28"/>
          <w:szCs w:val="28"/>
          <w:highlight w:val="none"/>
          <w:lang w:eastAsia="zh-CN"/>
        </w:rPr>
      </w:pPr>
    </w:p>
    <w:p w14:paraId="0A610DEA">
      <w:pPr>
        <w:spacing w:line="4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2"/>
          <w:sz w:val="28"/>
          <w:szCs w:val="28"/>
          <w:highlight w:val="none"/>
          <w:lang w:eastAsia="zh-CN"/>
        </w:rPr>
        <w:t>地址：电话：</w:t>
      </w:r>
    </w:p>
    <w:p w14:paraId="32230252">
      <w:pPr>
        <w:spacing w:line="4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5"/>
          <w:sz w:val="28"/>
          <w:szCs w:val="28"/>
          <w:highlight w:val="none"/>
          <w:lang w:eastAsia="zh-CN"/>
        </w:rPr>
        <w:t>电子邮件：</w:t>
      </w:r>
    </w:p>
    <w:p w14:paraId="1DC9CEB8">
      <w:pPr>
        <w:spacing w:line="400" w:lineRule="exact"/>
        <w:rPr>
          <w:rFonts w:hint="eastAsia" w:ascii="仿宋_GB2312" w:hAnsi="仿宋_GB2312" w:eastAsia="仿宋_GB2312" w:cs="仿宋_GB2312"/>
          <w:spacing w:val="2"/>
          <w:sz w:val="28"/>
          <w:szCs w:val="28"/>
          <w:highlight w:val="none"/>
          <w:lang w:eastAsia="zh-CN"/>
        </w:rPr>
      </w:pPr>
      <w:r>
        <w:rPr>
          <w:rFonts w:hint="eastAsia" w:ascii="仿宋_GB2312" w:hAnsi="仿宋_GB2312" w:eastAsia="仿宋_GB2312" w:cs="仿宋_GB2312"/>
          <w:spacing w:val="-4"/>
          <w:sz w:val="28"/>
          <w:szCs w:val="28"/>
          <w:highlight w:val="none"/>
          <w:lang w:eastAsia="zh-CN"/>
        </w:rPr>
        <w:t>参与遴选代理机构名称（全称并加盖公章</w:t>
      </w:r>
      <w:r>
        <w:rPr>
          <w:rFonts w:hint="eastAsia" w:ascii="仿宋_GB2312" w:hAnsi="仿宋_GB2312" w:eastAsia="仿宋_GB2312" w:cs="仿宋_GB2312"/>
          <w:spacing w:val="2"/>
          <w:sz w:val="28"/>
          <w:szCs w:val="28"/>
          <w:highlight w:val="none"/>
          <w:lang w:eastAsia="zh-CN"/>
        </w:rPr>
        <w:t>）：</w:t>
      </w:r>
    </w:p>
    <w:p w14:paraId="46A8792A">
      <w:pPr>
        <w:spacing w:line="4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5"/>
          <w:sz w:val="28"/>
          <w:szCs w:val="28"/>
          <w:highlight w:val="none"/>
          <w:lang w:eastAsia="zh-CN"/>
        </w:rPr>
        <w:t>参与遴选代理机构代表签字：</w:t>
      </w:r>
    </w:p>
    <w:p w14:paraId="4959E4A4">
      <w:pPr>
        <w:pStyle w:val="2"/>
        <w:spacing w:line="400" w:lineRule="exact"/>
        <w:ind w:firstLine="560" w:firstLineChars="200"/>
        <w:rPr>
          <w:rFonts w:hint="eastAsia" w:ascii="仿宋_GB2312" w:hAnsi="仿宋_GB2312" w:eastAsia="仿宋_GB2312" w:cs="仿宋_GB2312"/>
          <w:sz w:val="28"/>
          <w:szCs w:val="28"/>
          <w:highlight w:val="none"/>
          <w:lang w:eastAsia="zh-CN"/>
        </w:rPr>
      </w:pPr>
    </w:p>
    <w:p w14:paraId="74F2A2A5">
      <w:pPr>
        <w:spacing w:line="400" w:lineRule="exact"/>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3"/>
          <w:sz w:val="28"/>
          <w:szCs w:val="28"/>
          <w:highlight w:val="none"/>
          <w:lang w:eastAsia="zh-CN"/>
        </w:rPr>
        <w:t>日期：年月日</w:t>
      </w:r>
    </w:p>
    <w:p w14:paraId="7607A770">
      <w:pPr>
        <w:spacing w:before="155" w:line="309" w:lineRule="auto"/>
        <w:ind w:left="631" w:hanging="240"/>
        <w:rPr>
          <w:rFonts w:hint="eastAsia" w:ascii="仿宋_GB2312" w:hAnsi="仿宋_GB2312" w:eastAsia="仿宋_GB2312" w:cs="仿宋_GB2312"/>
          <w:spacing w:val="-3"/>
          <w:sz w:val="28"/>
          <w:szCs w:val="28"/>
          <w:highlight w:val="none"/>
          <w:lang w:eastAsia="zh-CN"/>
        </w:rPr>
      </w:pPr>
    </w:p>
    <w:p w14:paraId="500B032F">
      <w:pPr>
        <w:spacing w:line="220" w:lineRule="auto"/>
        <w:rPr>
          <w:rFonts w:hint="eastAsia" w:ascii="仿宋_GB2312" w:hAnsi="仿宋_GB2312" w:eastAsia="仿宋_GB2312" w:cs="仿宋_GB2312"/>
          <w:sz w:val="28"/>
          <w:szCs w:val="28"/>
          <w:highlight w:val="none"/>
          <w:lang w:eastAsia="zh-CN"/>
        </w:rPr>
        <w:sectPr>
          <w:footerReference r:id="rId6" w:type="default"/>
          <w:pgSz w:w="11907" w:h="16841"/>
          <w:pgMar w:top="1417" w:right="1134" w:bottom="1417" w:left="1134" w:header="0" w:footer="1070" w:gutter="0"/>
          <w:cols w:space="720" w:num="1"/>
        </w:sectPr>
      </w:pPr>
    </w:p>
    <w:p w14:paraId="7B0E0910">
      <w:pPr>
        <w:spacing w:before="47" w:line="219"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2"/>
          <w:sz w:val="28"/>
          <w:szCs w:val="28"/>
          <w:highlight w:val="none"/>
          <w:lang w:eastAsia="zh-CN"/>
        </w:rPr>
        <w:t>附件2</w:t>
      </w:r>
    </w:p>
    <w:p w14:paraId="57252FF8">
      <w:pPr>
        <w:spacing w:before="157" w:line="219" w:lineRule="auto"/>
        <w:ind w:left="3857"/>
        <w:outlineLvl w:val="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3"/>
          <w:sz w:val="28"/>
          <w:szCs w:val="28"/>
          <w:highlight w:val="none"/>
          <w:lang w:eastAsia="zh-CN"/>
        </w:rPr>
        <w:t>法定代表人授权书</w:t>
      </w:r>
    </w:p>
    <w:p w14:paraId="2D23B851">
      <w:pPr>
        <w:spacing w:before="154" w:line="220" w:lineRule="auto"/>
        <w:ind w:left="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福建省南平技师学院：</w:t>
      </w:r>
    </w:p>
    <w:p w14:paraId="60FBF6DD">
      <w:pPr>
        <w:spacing w:before="153" w:line="326" w:lineRule="auto"/>
        <w:ind w:firstLine="52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u w:val="single"/>
          <w:lang w:eastAsia="zh-CN"/>
        </w:rPr>
        <w:t>(遴选人全称)</w:t>
      </w:r>
      <w:r>
        <w:rPr>
          <w:rFonts w:hint="eastAsia" w:ascii="仿宋_GB2312" w:hAnsi="仿宋_GB2312" w:eastAsia="仿宋_GB2312" w:cs="仿宋_GB2312"/>
          <w:spacing w:val="-1"/>
          <w:sz w:val="28"/>
          <w:szCs w:val="28"/>
          <w:highlight w:val="none"/>
          <w:lang w:eastAsia="zh-CN"/>
        </w:rPr>
        <w:t>法定代表人(法定代表人的名字应与法人营业执</w:t>
      </w:r>
      <w:r>
        <w:rPr>
          <w:rFonts w:hint="eastAsia" w:ascii="仿宋_GB2312" w:hAnsi="仿宋_GB2312" w:eastAsia="仿宋_GB2312" w:cs="仿宋_GB2312"/>
          <w:spacing w:val="-2"/>
          <w:sz w:val="28"/>
          <w:szCs w:val="28"/>
          <w:highlight w:val="none"/>
          <w:lang w:eastAsia="zh-CN"/>
        </w:rPr>
        <w:t>照登记的一致)授权</w:t>
      </w:r>
      <w:r>
        <w:rPr>
          <w:rFonts w:hint="eastAsia" w:ascii="仿宋_GB2312" w:hAnsi="仿宋_GB2312" w:eastAsia="仿宋_GB2312" w:cs="仿宋_GB2312"/>
          <w:spacing w:val="-2"/>
          <w:sz w:val="28"/>
          <w:szCs w:val="28"/>
          <w:highlight w:val="none"/>
          <w:u w:val="single"/>
          <w:lang w:eastAsia="zh-CN"/>
        </w:rPr>
        <w:t>(遴选人代表姓名)</w:t>
      </w:r>
      <w:r>
        <w:rPr>
          <w:rFonts w:hint="eastAsia" w:ascii="仿宋_GB2312" w:hAnsi="仿宋_GB2312" w:eastAsia="仿宋_GB2312" w:cs="仿宋_GB2312"/>
          <w:spacing w:val="-2"/>
          <w:sz w:val="28"/>
          <w:szCs w:val="28"/>
          <w:highlight w:val="none"/>
          <w:lang w:eastAsia="zh-CN"/>
        </w:rPr>
        <w:t>为遴选人代表，代表本单位参加贵方组织的项</w:t>
      </w:r>
      <w:r>
        <w:rPr>
          <w:rFonts w:hint="eastAsia" w:ascii="仿宋_GB2312" w:hAnsi="仿宋_GB2312" w:eastAsia="仿宋_GB2312" w:cs="仿宋_GB2312"/>
          <w:spacing w:val="-3"/>
          <w:sz w:val="28"/>
          <w:szCs w:val="28"/>
          <w:highlight w:val="none"/>
          <w:lang w:eastAsia="zh-CN"/>
        </w:rPr>
        <w:t>目遴选活</w:t>
      </w:r>
    </w:p>
    <w:p w14:paraId="17855C97">
      <w:pPr>
        <w:spacing w:before="32" w:line="219" w:lineRule="auto"/>
        <w:ind w:left="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动，全权代表本单位处理遴选过程的一切事宜，包括但不限于</w:t>
      </w:r>
      <w:r>
        <w:rPr>
          <w:rFonts w:hint="eastAsia" w:ascii="仿宋_GB2312" w:hAnsi="仿宋_GB2312" w:eastAsia="仿宋_GB2312" w:cs="仿宋_GB2312"/>
          <w:spacing w:val="-1"/>
          <w:sz w:val="28"/>
          <w:szCs w:val="28"/>
          <w:highlight w:val="none"/>
          <w:lang w:eastAsia="zh-CN"/>
        </w:rPr>
        <w:t>：提交遴选资料、参与遴选</w:t>
      </w:r>
    </w:p>
    <w:p w14:paraId="62226204">
      <w:pPr>
        <w:spacing w:before="155" w:line="326" w:lineRule="auto"/>
        <w:ind w:left="7" w:right="1" w:hanging="5"/>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等。遴选人代表在遴选活动过程中所签署的一切文件和处理与之</w:t>
      </w:r>
      <w:r>
        <w:rPr>
          <w:rFonts w:hint="eastAsia" w:ascii="仿宋_GB2312" w:hAnsi="仿宋_GB2312" w:eastAsia="仿宋_GB2312" w:cs="仿宋_GB2312"/>
          <w:spacing w:val="-1"/>
          <w:sz w:val="28"/>
          <w:szCs w:val="28"/>
          <w:highlight w:val="none"/>
          <w:lang w:eastAsia="zh-CN"/>
        </w:rPr>
        <w:t>有关的一切事务，本单位均予以认可并对此承担责任。遴选人代表无转委权。特此授权。本授权</w:t>
      </w:r>
      <w:r>
        <w:rPr>
          <w:rFonts w:hint="eastAsia" w:ascii="仿宋_GB2312" w:hAnsi="仿宋_GB2312" w:eastAsia="仿宋_GB2312" w:cs="仿宋_GB2312"/>
          <w:spacing w:val="-2"/>
          <w:sz w:val="28"/>
          <w:szCs w:val="28"/>
          <w:highlight w:val="none"/>
          <w:lang w:eastAsia="zh-CN"/>
        </w:rPr>
        <w:t>书自出具之日起生效。</w:t>
      </w:r>
    </w:p>
    <w:p w14:paraId="2BF083DB">
      <w:pPr>
        <w:pStyle w:val="2"/>
        <w:spacing w:line="391" w:lineRule="auto"/>
        <w:rPr>
          <w:rFonts w:hint="eastAsia" w:ascii="仿宋_GB2312" w:hAnsi="仿宋_GB2312" w:eastAsia="仿宋_GB2312" w:cs="仿宋_GB2312"/>
          <w:sz w:val="28"/>
          <w:szCs w:val="28"/>
          <w:highlight w:val="none"/>
          <w:lang w:eastAsia="zh-CN"/>
        </w:rPr>
      </w:pPr>
    </w:p>
    <w:p w14:paraId="5CCAD295">
      <w:pPr>
        <w:spacing w:before="79" w:line="220" w:lineRule="auto"/>
        <w:ind w:left="48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授权人</w:t>
      </w:r>
    </w:p>
    <w:p w14:paraId="55FD1A87">
      <w:pPr>
        <w:spacing w:before="157" w:line="324" w:lineRule="auto"/>
        <w:ind w:left="482" w:right="5537" w:firstLine="25"/>
        <w:rPr>
          <w:rFonts w:hint="eastAsia" w:ascii="仿宋_GB2312" w:hAnsi="仿宋_GB2312" w:eastAsia="仿宋_GB2312" w:cs="仿宋_GB2312"/>
          <w:spacing w:val="-4"/>
          <w:sz w:val="28"/>
          <w:szCs w:val="28"/>
          <w:highlight w:val="none"/>
          <w:lang w:eastAsia="zh-CN"/>
        </w:rPr>
      </w:pPr>
      <w:r>
        <w:rPr>
          <w:rFonts w:hint="eastAsia" w:ascii="仿宋_GB2312" w:hAnsi="仿宋_GB2312" w:eastAsia="仿宋_GB2312" w:cs="仿宋_GB2312"/>
          <w:spacing w:val="-4"/>
          <w:sz w:val="28"/>
          <w:szCs w:val="28"/>
          <w:highlight w:val="none"/>
          <w:lang w:eastAsia="zh-CN"/>
        </w:rPr>
        <w:t>遴选人名称</w:t>
      </w:r>
      <w:r>
        <w:rPr>
          <w:rFonts w:hint="eastAsia" w:ascii="仿宋_GB2312" w:hAnsi="仿宋_GB2312" w:eastAsia="仿宋_GB2312" w:cs="仿宋_GB2312"/>
          <w:spacing w:val="-1"/>
          <w:sz w:val="28"/>
          <w:szCs w:val="28"/>
          <w:highlight w:val="none"/>
          <w:lang w:eastAsia="zh-CN"/>
        </w:rPr>
        <w:t>：（</w:t>
      </w:r>
      <w:r>
        <w:rPr>
          <w:rFonts w:hint="eastAsia" w:ascii="仿宋_GB2312" w:hAnsi="仿宋_GB2312" w:eastAsia="仿宋_GB2312" w:cs="仿宋_GB2312"/>
          <w:spacing w:val="-4"/>
          <w:sz w:val="28"/>
          <w:szCs w:val="28"/>
          <w:highlight w:val="none"/>
          <w:lang w:eastAsia="zh-CN"/>
        </w:rPr>
        <w:t>全称并加盖章）</w:t>
      </w:r>
    </w:p>
    <w:p w14:paraId="01F5E057">
      <w:pPr>
        <w:spacing w:before="157" w:line="324" w:lineRule="auto"/>
        <w:ind w:left="482" w:right="5537" w:firstLine="25"/>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6"/>
          <w:sz w:val="28"/>
          <w:szCs w:val="28"/>
          <w:highlight w:val="none"/>
          <w:lang w:eastAsia="zh-CN"/>
        </w:rPr>
        <w:t>法定代表人签字或盖章：</w:t>
      </w:r>
    </w:p>
    <w:p w14:paraId="4685452F">
      <w:pPr>
        <w:spacing w:before="35" w:line="220" w:lineRule="auto"/>
        <w:ind w:left="522"/>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3"/>
          <w:sz w:val="28"/>
          <w:szCs w:val="28"/>
          <w:highlight w:val="none"/>
          <w:lang w:eastAsia="zh-CN"/>
        </w:rPr>
        <w:t>日期：年月日</w:t>
      </w:r>
    </w:p>
    <w:p w14:paraId="20557D5C">
      <w:pPr>
        <w:pStyle w:val="2"/>
        <w:spacing w:line="256" w:lineRule="auto"/>
        <w:rPr>
          <w:rFonts w:hint="eastAsia" w:ascii="仿宋_GB2312" w:hAnsi="仿宋_GB2312" w:eastAsia="仿宋_GB2312" w:cs="仿宋_GB2312"/>
          <w:sz w:val="28"/>
          <w:szCs w:val="28"/>
          <w:highlight w:val="none"/>
          <w:lang w:eastAsia="zh-CN"/>
        </w:rPr>
      </w:pPr>
    </w:p>
    <w:p w14:paraId="3ACFB34E">
      <w:pPr>
        <w:pStyle w:val="2"/>
        <w:spacing w:line="257" w:lineRule="auto"/>
        <w:rPr>
          <w:rFonts w:hint="eastAsia" w:ascii="仿宋_GB2312" w:hAnsi="仿宋_GB2312" w:eastAsia="仿宋_GB2312" w:cs="仿宋_GB2312"/>
          <w:sz w:val="28"/>
          <w:szCs w:val="28"/>
          <w:highlight w:val="none"/>
          <w:lang w:eastAsia="zh-CN"/>
        </w:rPr>
      </w:pPr>
    </w:p>
    <w:p w14:paraId="53A8FFBA">
      <w:pPr>
        <w:spacing w:before="78" w:line="220" w:lineRule="auto"/>
        <w:ind w:left="48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被授权人</w:t>
      </w:r>
    </w:p>
    <w:p w14:paraId="3F789557">
      <w:pPr>
        <w:spacing w:before="154" w:line="220" w:lineRule="auto"/>
        <w:ind w:left="507"/>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遴选人代表签字:</w:t>
      </w:r>
    </w:p>
    <w:p w14:paraId="353E328D">
      <w:pPr>
        <w:spacing w:before="155" w:line="220" w:lineRule="auto"/>
        <w:ind w:left="522"/>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3"/>
          <w:sz w:val="28"/>
          <w:szCs w:val="28"/>
          <w:highlight w:val="none"/>
          <w:lang w:eastAsia="zh-CN"/>
        </w:rPr>
        <w:t>日期：年月日</w:t>
      </w:r>
    </w:p>
    <w:p w14:paraId="07F1B1D9">
      <w:pPr>
        <w:pStyle w:val="2"/>
        <w:spacing w:line="256" w:lineRule="auto"/>
        <w:rPr>
          <w:rFonts w:hint="eastAsia" w:ascii="仿宋_GB2312" w:hAnsi="仿宋_GB2312" w:eastAsia="仿宋_GB2312" w:cs="仿宋_GB2312"/>
          <w:sz w:val="28"/>
          <w:szCs w:val="28"/>
          <w:highlight w:val="none"/>
          <w:lang w:eastAsia="zh-CN"/>
        </w:rPr>
      </w:pPr>
    </w:p>
    <w:p w14:paraId="2C34B1E6">
      <w:pPr>
        <w:pStyle w:val="2"/>
        <w:spacing w:line="256" w:lineRule="auto"/>
        <w:rPr>
          <w:rFonts w:hint="eastAsia" w:ascii="仿宋_GB2312" w:hAnsi="仿宋_GB2312" w:eastAsia="仿宋_GB2312" w:cs="仿宋_GB2312"/>
          <w:sz w:val="28"/>
          <w:szCs w:val="28"/>
          <w:highlight w:val="none"/>
          <w:lang w:eastAsia="zh-CN"/>
        </w:rPr>
      </w:pPr>
    </w:p>
    <w:p w14:paraId="5D027E7A">
      <w:pPr>
        <w:spacing w:before="78" w:line="219" w:lineRule="auto"/>
        <w:ind w:left="484"/>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说明：若参加遴选代表为法定代表人，无需提供此件。</w:t>
      </w:r>
    </w:p>
    <w:p w14:paraId="5B2FCC54">
      <w:pPr>
        <w:pStyle w:val="2"/>
        <w:spacing w:line="257" w:lineRule="auto"/>
        <w:rPr>
          <w:rFonts w:hint="eastAsia" w:ascii="仿宋_GB2312" w:hAnsi="仿宋_GB2312" w:eastAsia="仿宋_GB2312" w:cs="仿宋_GB2312"/>
          <w:sz w:val="28"/>
          <w:szCs w:val="28"/>
          <w:highlight w:val="none"/>
          <w:lang w:eastAsia="zh-CN"/>
        </w:rPr>
      </w:pPr>
    </w:p>
    <w:p w14:paraId="397214F9">
      <w:pPr>
        <w:pStyle w:val="2"/>
        <w:spacing w:line="258" w:lineRule="auto"/>
        <w:rPr>
          <w:rFonts w:hint="eastAsia" w:ascii="仿宋_GB2312" w:hAnsi="仿宋_GB2312" w:eastAsia="仿宋_GB2312" w:cs="仿宋_GB2312"/>
          <w:sz w:val="28"/>
          <w:szCs w:val="28"/>
          <w:highlight w:val="none"/>
          <w:lang w:eastAsia="zh-CN"/>
        </w:rPr>
      </w:pPr>
    </w:p>
    <w:p w14:paraId="1284D39D">
      <w:pPr>
        <w:spacing w:before="79" w:line="324" w:lineRule="auto"/>
        <w:ind w:left="961" w:right="2896" w:hanging="46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附：法定代表人身份证（正反面复印件，加盖遴选人公章）</w:t>
      </w:r>
      <w:r>
        <w:rPr>
          <w:rFonts w:hint="eastAsia" w:ascii="仿宋_GB2312" w:hAnsi="仿宋_GB2312" w:eastAsia="仿宋_GB2312" w:cs="仿宋_GB2312"/>
          <w:spacing w:val="-1"/>
          <w:sz w:val="28"/>
          <w:szCs w:val="28"/>
          <w:highlight w:val="none"/>
          <w:lang w:eastAsia="zh-CN"/>
        </w:rPr>
        <w:t>被授权人身份证（正反面复印件，加盖遴选人公章）</w:t>
      </w:r>
    </w:p>
    <w:p w14:paraId="1CFD5587">
      <w:pPr>
        <w:spacing w:line="324" w:lineRule="auto"/>
        <w:rPr>
          <w:rFonts w:hint="eastAsia" w:ascii="仿宋_GB2312" w:hAnsi="仿宋_GB2312" w:eastAsia="仿宋_GB2312" w:cs="仿宋_GB2312"/>
          <w:sz w:val="28"/>
          <w:szCs w:val="28"/>
          <w:highlight w:val="none"/>
          <w:lang w:eastAsia="zh-CN"/>
        </w:rPr>
        <w:sectPr>
          <w:footerReference r:id="rId7" w:type="default"/>
          <w:pgSz w:w="11907" w:h="16839"/>
          <w:pgMar w:top="1417" w:right="1134" w:bottom="1417" w:left="1134" w:header="0" w:footer="1212" w:gutter="0"/>
          <w:cols w:space="720" w:num="1"/>
        </w:sectPr>
      </w:pPr>
    </w:p>
    <w:p w14:paraId="01A2B867">
      <w:pPr>
        <w:spacing w:before="47" w:line="219" w:lineRule="auto"/>
        <w:ind w:left="15"/>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2"/>
          <w:sz w:val="28"/>
          <w:szCs w:val="28"/>
          <w:highlight w:val="none"/>
          <w:lang w:eastAsia="zh-CN"/>
        </w:rPr>
        <w:t>附件3</w:t>
      </w:r>
    </w:p>
    <w:p w14:paraId="1F8BAE77">
      <w:pPr>
        <w:spacing w:before="156" w:line="220" w:lineRule="auto"/>
        <w:ind w:left="3371"/>
        <w:outlineLvl w:val="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3"/>
          <w:sz w:val="28"/>
          <w:szCs w:val="28"/>
          <w:highlight w:val="none"/>
          <w:lang w:eastAsia="zh-CN"/>
        </w:rPr>
        <w:t>法人营业执照、税务登记证</w:t>
      </w:r>
    </w:p>
    <w:p w14:paraId="6BCEC732">
      <w:pPr>
        <w:spacing w:before="153" w:line="22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福建省南平技师学院：</w:t>
      </w:r>
    </w:p>
    <w:p w14:paraId="7E31C36E">
      <w:pPr>
        <w:spacing w:before="154" w:line="326" w:lineRule="auto"/>
        <w:ind w:left="2" w:right="7" w:firstLine="476"/>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现附上由(</w:t>
      </w:r>
      <w:r>
        <w:rPr>
          <w:rFonts w:hint="eastAsia" w:ascii="仿宋_GB2312" w:hAnsi="仿宋_GB2312" w:eastAsia="仿宋_GB2312" w:cs="仿宋_GB2312"/>
          <w:spacing w:val="1"/>
          <w:sz w:val="28"/>
          <w:szCs w:val="28"/>
          <w:highlight w:val="none"/>
          <w:u w:val="single"/>
          <w:lang w:eastAsia="zh-CN"/>
        </w:rPr>
        <w:t>签发机关名称</w:t>
      </w:r>
      <w:r>
        <w:rPr>
          <w:rFonts w:hint="eastAsia" w:ascii="仿宋_GB2312" w:hAnsi="仿宋_GB2312" w:eastAsia="仿宋_GB2312" w:cs="仿宋_GB2312"/>
          <w:spacing w:val="1"/>
          <w:sz w:val="28"/>
          <w:szCs w:val="28"/>
          <w:highlight w:val="none"/>
          <w:lang w:eastAsia="zh-CN"/>
        </w:rPr>
        <w:t>)签发的我方统一</w:t>
      </w:r>
      <w:r>
        <w:rPr>
          <w:rFonts w:hint="eastAsia" w:ascii="仿宋_GB2312" w:hAnsi="仿宋_GB2312" w:eastAsia="仿宋_GB2312" w:cs="仿宋_GB2312"/>
          <w:sz w:val="28"/>
          <w:szCs w:val="28"/>
          <w:highlight w:val="none"/>
          <w:lang w:eastAsia="zh-CN"/>
        </w:rPr>
        <w:t xml:space="preserve">社会信用代码营业执照副本复印件，该证照真 </w:t>
      </w:r>
      <w:r>
        <w:rPr>
          <w:rFonts w:hint="eastAsia" w:ascii="仿宋_GB2312" w:hAnsi="仿宋_GB2312" w:eastAsia="仿宋_GB2312" w:cs="仿宋_GB2312"/>
          <w:spacing w:val="-4"/>
          <w:sz w:val="28"/>
          <w:szCs w:val="28"/>
          <w:highlight w:val="none"/>
          <w:lang w:eastAsia="zh-CN"/>
        </w:rPr>
        <w:t>实有效，否则我方负全部责任。</w:t>
      </w:r>
    </w:p>
    <w:p w14:paraId="22E11FB6">
      <w:pPr>
        <w:pStyle w:val="2"/>
        <w:spacing w:line="390" w:lineRule="auto"/>
        <w:rPr>
          <w:rFonts w:hint="eastAsia" w:ascii="仿宋_GB2312" w:hAnsi="仿宋_GB2312" w:eastAsia="仿宋_GB2312" w:cs="仿宋_GB2312"/>
          <w:sz w:val="28"/>
          <w:szCs w:val="28"/>
          <w:highlight w:val="none"/>
          <w:lang w:eastAsia="zh-CN"/>
        </w:rPr>
      </w:pPr>
    </w:p>
    <w:p w14:paraId="6CFCA13F">
      <w:pPr>
        <w:spacing w:before="79" w:line="224" w:lineRule="auto"/>
        <w:ind w:left="48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6"/>
          <w:sz w:val="28"/>
          <w:szCs w:val="28"/>
          <w:highlight w:val="none"/>
          <w:lang w:eastAsia="zh-CN"/>
        </w:rPr>
        <w:t>★注意：</w:t>
      </w:r>
    </w:p>
    <w:p w14:paraId="40ECD9D3">
      <w:pPr>
        <w:spacing w:before="151" w:line="278" w:lineRule="auto"/>
        <w:ind w:left="5" w:firstLine="492"/>
        <w:outlineLvl w:val="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2"/>
          <w:sz w:val="28"/>
          <w:szCs w:val="28"/>
          <w:highlight w:val="none"/>
          <w:lang w:eastAsia="zh-CN"/>
        </w:rPr>
        <w:t>1.遴选人提供的相应证照复印件均应符合：内容完整、清晰</w:t>
      </w:r>
      <w:r>
        <w:rPr>
          <w:rFonts w:hint="eastAsia" w:ascii="仿宋_GB2312" w:hAnsi="仿宋_GB2312" w:eastAsia="仿宋_GB2312" w:cs="仿宋_GB2312"/>
          <w:b/>
          <w:bCs/>
          <w:spacing w:val="-3"/>
          <w:sz w:val="28"/>
          <w:szCs w:val="28"/>
          <w:highlight w:val="none"/>
          <w:lang w:eastAsia="zh-CN"/>
        </w:rPr>
        <w:t>、整洁，并由遴选人加盖公</w:t>
      </w:r>
      <w:r>
        <w:rPr>
          <w:rFonts w:hint="eastAsia" w:ascii="仿宋_GB2312" w:hAnsi="仿宋_GB2312" w:eastAsia="仿宋_GB2312" w:cs="仿宋_GB2312"/>
          <w:b/>
          <w:bCs/>
          <w:spacing w:val="-15"/>
          <w:sz w:val="28"/>
          <w:szCs w:val="28"/>
          <w:highlight w:val="none"/>
          <w:lang w:eastAsia="zh-CN"/>
        </w:rPr>
        <w:t>章。</w:t>
      </w:r>
    </w:p>
    <w:p w14:paraId="6A3A7FF8">
      <w:pPr>
        <w:pStyle w:val="2"/>
        <w:spacing w:line="257" w:lineRule="auto"/>
        <w:rPr>
          <w:rFonts w:hint="eastAsia" w:ascii="仿宋_GB2312" w:hAnsi="仿宋_GB2312" w:eastAsia="仿宋_GB2312" w:cs="仿宋_GB2312"/>
          <w:sz w:val="28"/>
          <w:szCs w:val="28"/>
          <w:highlight w:val="none"/>
          <w:lang w:eastAsia="zh-CN"/>
        </w:rPr>
      </w:pPr>
    </w:p>
    <w:p w14:paraId="4DFC59EF">
      <w:pPr>
        <w:pStyle w:val="2"/>
        <w:spacing w:line="257" w:lineRule="auto"/>
        <w:rPr>
          <w:rFonts w:hint="eastAsia" w:ascii="仿宋_GB2312" w:hAnsi="仿宋_GB2312" w:eastAsia="仿宋_GB2312" w:cs="仿宋_GB2312"/>
          <w:sz w:val="28"/>
          <w:szCs w:val="28"/>
          <w:highlight w:val="none"/>
          <w:lang w:eastAsia="zh-CN"/>
        </w:rPr>
      </w:pPr>
    </w:p>
    <w:p w14:paraId="2815C30A">
      <w:pPr>
        <w:spacing w:before="79" w:line="325" w:lineRule="auto"/>
        <w:ind w:left="23" w:right="6055"/>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4"/>
          <w:sz w:val="28"/>
          <w:szCs w:val="28"/>
          <w:highlight w:val="none"/>
          <w:lang w:eastAsia="zh-CN"/>
        </w:rPr>
        <w:t>遴选人名称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pacing w:val="-4"/>
          <w:sz w:val="28"/>
          <w:szCs w:val="28"/>
          <w:highlight w:val="none"/>
          <w:lang w:eastAsia="zh-CN"/>
        </w:rPr>
        <w:t>全称并加盖公章）</w:t>
      </w:r>
      <w:r>
        <w:rPr>
          <w:rFonts w:hint="eastAsia" w:ascii="仿宋_GB2312" w:hAnsi="仿宋_GB2312" w:eastAsia="仿宋_GB2312" w:cs="仿宋_GB2312"/>
          <w:spacing w:val="-10"/>
          <w:sz w:val="28"/>
          <w:szCs w:val="28"/>
          <w:highlight w:val="none"/>
          <w:lang w:eastAsia="zh-CN"/>
        </w:rPr>
        <w:t>遴选人代表签字：</w:t>
      </w:r>
    </w:p>
    <w:p w14:paraId="1101273D">
      <w:pPr>
        <w:spacing w:before="34" w:line="220" w:lineRule="auto"/>
        <w:ind w:left="3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3"/>
          <w:sz w:val="28"/>
          <w:szCs w:val="28"/>
          <w:highlight w:val="none"/>
          <w:lang w:eastAsia="zh-CN"/>
        </w:rPr>
        <w:t>日期：年月日</w:t>
      </w:r>
    </w:p>
    <w:p w14:paraId="56C6855C">
      <w:pPr>
        <w:spacing w:line="220" w:lineRule="auto"/>
        <w:rPr>
          <w:rFonts w:hint="eastAsia" w:ascii="仿宋_GB2312" w:hAnsi="仿宋_GB2312" w:eastAsia="仿宋_GB2312" w:cs="仿宋_GB2312"/>
          <w:sz w:val="28"/>
          <w:szCs w:val="28"/>
          <w:highlight w:val="none"/>
          <w:lang w:eastAsia="zh-CN"/>
        </w:rPr>
        <w:sectPr>
          <w:footerReference r:id="rId8" w:type="default"/>
          <w:pgSz w:w="11907" w:h="16839"/>
          <w:pgMar w:top="1417" w:right="1133" w:bottom="1417" w:left="1134" w:header="0" w:footer="1212" w:gutter="0"/>
          <w:cols w:space="720" w:num="1"/>
        </w:sectPr>
      </w:pPr>
    </w:p>
    <w:p w14:paraId="64BC493D">
      <w:pPr>
        <w:spacing w:before="47" w:line="219" w:lineRule="auto"/>
        <w:ind w:left="1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2"/>
          <w:sz w:val="28"/>
          <w:szCs w:val="28"/>
          <w:highlight w:val="none"/>
          <w:lang w:eastAsia="zh-CN"/>
        </w:rPr>
        <w:t>附件4</w:t>
      </w:r>
    </w:p>
    <w:p w14:paraId="3B4ACB6F">
      <w:pPr>
        <w:spacing w:before="157" w:line="219" w:lineRule="auto"/>
        <w:ind w:left="3141"/>
        <w:outlineLvl w:val="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3"/>
          <w:sz w:val="28"/>
          <w:szCs w:val="28"/>
          <w:highlight w:val="none"/>
          <w:lang w:eastAsia="zh-CN"/>
        </w:rPr>
        <w:t>营业场所及办公设备的证明材料</w:t>
      </w:r>
    </w:p>
    <w:p w14:paraId="6EA109D5">
      <w:pPr>
        <w:pStyle w:val="2"/>
        <w:spacing w:line="255" w:lineRule="auto"/>
        <w:rPr>
          <w:rFonts w:hint="eastAsia" w:ascii="仿宋_GB2312" w:hAnsi="仿宋_GB2312" w:eastAsia="仿宋_GB2312" w:cs="仿宋_GB2312"/>
          <w:sz w:val="28"/>
          <w:szCs w:val="28"/>
          <w:highlight w:val="none"/>
          <w:lang w:eastAsia="zh-CN"/>
        </w:rPr>
      </w:pPr>
    </w:p>
    <w:p w14:paraId="354CEEA9">
      <w:pPr>
        <w:pStyle w:val="2"/>
        <w:spacing w:line="256" w:lineRule="auto"/>
        <w:rPr>
          <w:rFonts w:hint="eastAsia" w:ascii="仿宋_GB2312" w:hAnsi="仿宋_GB2312" w:eastAsia="仿宋_GB2312" w:cs="仿宋_GB2312"/>
          <w:sz w:val="28"/>
          <w:szCs w:val="28"/>
          <w:highlight w:val="none"/>
          <w:lang w:eastAsia="zh-CN"/>
        </w:rPr>
      </w:pPr>
    </w:p>
    <w:p w14:paraId="6BC06293">
      <w:pPr>
        <w:spacing w:before="78" w:line="299" w:lineRule="auto"/>
        <w:ind w:right="1" w:firstLine="49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3"/>
          <w:sz w:val="28"/>
          <w:szCs w:val="28"/>
          <w:highlight w:val="none"/>
          <w:lang w:eastAsia="zh-CN"/>
        </w:rPr>
        <w:t>1、提供在南平地区内营业场所产权证明文件或房屋租赁合同复印件或其他产权证明文件</w:t>
      </w:r>
      <w:r>
        <w:rPr>
          <w:rFonts w:hint="eastAsia" w:ascii="仿宋_GB2312" w:hAnsi="仿宋_GB2312" w:eastAsia="仿宋_GB2312" w:cs="仿宋_GB2312"/>
          <w:spacing w:val="-5"/>
          <w:sz w:val="28"/>
          <w:szCs w:val="28"/>
          <w:highlight w:val="none"/>
          <w:lang w:eastAsia="zh-CN"/>
        </w:rPr>
        <w:t>（原件备查）。所有权人（承租人）应与遴选人总公司（或分公司）名称一致，应</w:t>
      </w:r>
      <w:r>
        <w:rPr>
          <w:rFonts w:hint="eastAsia" w:ascii="仿宋_GB2312" w:hAnsi="仿宋_GB2312" w:eastAsia="仿宋_GB2312" w:cs="仿宋_GB2312"/>
          <w:spacing w:val="-6"/>
          <w:sz w:val="28"/>
          <w:szCs w:val="28"/>
          <w:highlight w:val="none"/>
          <w:lang w:eastAsia="zh-CN"/>
        </w:rPr>
        <w:t>能体现办公</w:t>
      </w:r>
      <w:r>
        <w:rPr>
          <w:rFonts w:hint="eastAsia" w:ascii="仿宋_GB2312" w:hAnsi="仿宋_GB2312" w:eastAsia="仿宋_GB2312" w:cs="仿宋_GB2312"/>
          <w:spacing w:val="-3"/>
          <w:sz w:val="28"/>
          <w:szCs w:val="28"/>
          <w:highlight w:val="none"/>
          <w:lang w:eastAsia="zh-CN"/>
        </w:rPr>
        <w:t>场所所在地址，并加盖单位公章。</w:t>
      </w:r>
    </w:p>
    <w:p w14:paraId="6CAFE650">
      <w:pPr>
        <w:spacing w:before="153" w:line="299" w:lineRule="auto"/>
        <w:ind w:left="3" w:firstLine="48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9"/>
          <w:sz w:val="28"/>
          <w:szCs w:val="28"/>
          <w:highlight w:val="none"/>
          <w:lang w:eastAsia="zh-CN"/>
        </w:rPr>
        <w:t>2、营业场所相应功能房间（包括但不限于开标室、评标室）和设备</w:t>
      </w:r>
      <w:r>
        <w:rPr>
          <w:rFonts w:hint="eastAsia" w:ascii="仿宋_GB2312" w:hAnsi="仿宋_GB2312" w:eastAsia="仿宋_GB2312" w:cs="仿宋_GB2312"/>
          <w:spacing w:val="-10"/>
          <w:sz w:val="28"/>
          <w:szCs w:val="28"/>
          <w:highlight w:val="none"/>
          <w:lang w:eastAsia="zh-CN"/>
        </w:rPr>
        <w:t>（包括但不限于投影、</w:t>
      </w:r>
      <w:r>
        <w:rPr>
          <w:rFonts w:hint="eastAsia" w:ascii="仿宋_GB2312" w:hAnsi="仿宋_GB2312" w:eastAsia="仿宋_GB2312" w:cs="仿宋_GB2312"/>
          <w:spacing w:val="-3"/>
          <w:sz w:val="28"/>
          <w:szCs w:val="28"/>
          <w:highlight w:val="none"/>
          <w:lang w:eastAsia="zh-CN"/>
        </w:rPr>
        <w:t>电脑、打印设备、监控设备）的实拍照片（截图打印在A4纸上）及说明，并加盖参与遴选代</w:t>
      </w:r>
      <w:r>
        <w:rPr>
          <w:rFonts w:hint="eastAsia" w:ascii="仿宋_GB2312" w:hAnsi="仿宋_GB2312" w:eastAsia="仿宋_GB2312" w:cs="仿宋_GB2312"/>
          <w:spacing w:val="-6"/>
          <w:sz w:val="28"/>
          <w:szCs w:val="28"/>
          <w:highlight w:val="none"/>
          <w:lang w:eastAsia="zh-CN"/>
        </w:rPr>
        <w:t>理机构公章。</w:t>
      </w:r>
    </w:p>
    <w:p w14:paraId="208D2824">
      <w:pPr>
        <w:spacing w:line="299" w:lineRule="auto"/>
        <w:rPr>
          <w:rFonts w:hint="eastAsia" w:ascii="仿宋_GB2312" w:hAnsi="仿宋_GB2312" w:eastAsia="仿宋_GB2312" w:cs="仿宋_GB2312"/>
          <w:sz w:val="28"/>
          <w:szCs w:val="28"/>
          <w:highlight w:val="none"/>
          <w:lang w:eastAsia="zh-CN"/>
        </w:rPr>
        <w:sectPr>
          <w:footerReference r:id="rId9" w:type="default"/>
          <w:pgSz w:w="11907" w:h="16839"/>
          <w:pgMar w:top="1417" w:right="1133" w:bottom="1417" w:left="1134" w:header="0" w:footer="1212" w:gutter="0"/>
          <w:cols w:space="720" w:num="1"/>
        </w:sectPr>
      </w:pPr>
    </w:p>
    <w:p w14:paraId="02921140">
      <w:pPr>
        <w:spacing w:before="289" w:line="219" w:lineRule="auto"/>
        <w:ind w:left="1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2"/>
          <w:sz w:val="28"/>
          <w:szCs w:val="28"/>
          <w:highlight w:val="none"/>
          <w:lang w:eastAsia="zh-CN"/>
        </w:rPr>
        <w:t>附件5</w:t>
      </w:r>
    </w:p>
    <w:p w14:paraId="610F3F34">
      <w:pPr>
        <w:spacing w:before="154" w:line="219" w:lineRule="auto"/>
        <w:ind w:left="3255"/>
        <w:outlineLvl w:val="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3"/>
          <w:sz w:val="28"/>
          <w:szCs w:val="28"/>
          <w:highlight w:val="none"/>
          <w:lang w:eastAsia="zh-CN"/>
        </w:rPr>
        <w:t>依法登记的政府采购代理机构</w:t>
      </w:r>
    </w:p>
    <w:p w14:paraId="4A18EC43">
      <w:pPr>
        <w:pStyle w:val="2"/>
        <w:spacing w:line="257" w:lineRule="auto"/>
        <w:rPr>
          <w:rFonts w:hint="eastAsia" w:ascii="仿宋_GB2312" w:hAnsi="仿宋_GB2312" w:eastAsia="仿宋_GB2312" w:cs="仿宋_GB2312"/>
          <w:sz w:val="28"/>
          <w:szCs w:val="28"/>
          <w:highlight w:val="none"/>
          <w:lang w:eastAsia="zh-CN"/>
        </w:rPr>
      </w:pPr>
    </w:p>
    <w:p w14:paraId="203246A1">
      <w:pPr>
        <w:pStyle w:val="2"/>
        <w:spacing w:line="257" w:lineRule="auto"/>
        <w:rPr>
          <w:rFonts w:hint="eastAsia" w:ascii="仿宋_GB2312" w:hAnsi="仿宋_GB2312" w:eastAsia="仿宋_GB2312" w:cs="仿宋_GB2312"/>
          <w:sz w:val="28"/>
          <w:szCs w:val="28"/>
          <w:highlight w:val="none"/>
          <w:lang w:eastAsia="zh-CN"/>
        </w:rPr>
      </w:pPr>
    </w:p>
    <w:p w14:paraId="37F7E595">
      <w:pPr>
        <w:spacing w:before="78" w:line="329" w:lineRule="auto"/>
        <w:ind w:firstLine="507"/>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遴选</w:t>
      </w:r>
      <w:r>
        <w:rPr>
          <w:rFonts w:hint="eastAsia" w:ascii="仿宋_GB2312" w:hAnsi="仿宋_GB2312" w:eastAsia="仿宋_GB2312" w:cs="仿宋_GB2312"/>
          <w:sz w:val="28"/>
          <w:szCs w:val="28"/>
          <w:highlight w:val="none"/>
        </w:rPr>
        <w:t>人须提供</w:t>
      </w:r>
      <w:r>
        <w:rPr>
          <w:rFonts w:hint="eastAsia" w:ascii="仿宋_GB2312" w:hAnsi="仿宋_GB2312" w:eastAsia="仿宋_GB2312" w:cs="仿宋_GB2312"/>
          <w:sz w:val="28"/>
          <w:szCs w:val="28"/>
          <w:highlight w:val="none"/>
          <w:lang w:eastAsia="zh-CN"/>
        </w:rPr>
        <w:t>遴选</w:t>
      </w:r>
      <w:r>
        <w:rPr>
          <w:rFonts w:hint="eastAsia" w:ascii="仿宋_GB2312" w:hAnsi="仿宋_GB2312" w:eastAsia="仿宋_GB2312" w:cs="仿宋_GB2312"/>
          <w:sz w:val="28"/>
          <w:szCs w:val="28"/>
          <w:highlight w:val="none"/>
        </w:rPr>
        <w:t>人名称纳入《政府采购代理机构名单》所在页面的打印</w:t>
      </w:r>
      <w:r>
        <w:rPr>
          <w:rFonts w:hint="eastAsia" w:ascii="仿宋_GB2312" w:hAnsi="仿宋_GB2312" w:eastAsia="仿宋_GB2312" w:cs="仿宋_GB2312"/>
          <w:spacing w:val="-1"/>
          <w:sz w:val="28"/>
          <w:szCs w:val="28"/>
          <w:highlight w:val="none"/>
        </w:rPr>
        <w:t>件，该打印件</w:t>
      </w:r>
      <w:r>
        <w:rPr>
          <w:rFonts w:hint="eastAsia" w:ascii="仿宋_GB2312" w:hAnsi="仿宋_GB2312" w:eastAsia="仿宋_GB2312" w:cs="仿宋_GB2312"/>
          <w:spacing w:val="-2"/>
          <w:sz w:val="28"/>
          <w:szCs w:val="28"/>
          <w:highlight w:val="none"/>
        </w:rPr>
        <w:t>从福建省政府采购网（</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"https://zfcg.czt.fujian.gov.cn/"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pacing w:val="-2"/>
          <w:sz w:val="28"/>
          <w:szCs w:val="28"/>
          <w:highlight w:val="none"/>
        </w:rPr>
        <w:t>https://zfcg.czt.fujian.gov.cn/</w:t>
      </w:r>
      <w:r>
        <w:rPr>
          <w:rFonts w:hint="eastAsia" w:ascii="仿宋_GB2312" w:hAnsi="仿宋_GB2312" w:eastAsia="仿宋_GB2312" w:cs="仿宋_GB2312"/>
          <w:spacing w:val="-2"/>
          <w:sz w:val="28"/>
          <w:szCs w:val="28"/>
          <w:highlight w:val="none"/>
        </w:rPr>
        <w:fldChar w:fldCharType="end"/>
      </w:r>
      <w:r>
        <w:rPr>
          <w:rFonts w:hint="eastAsia" w:ascii="仿宋_GB2312" w:hAnsi="仿宋_GB2312" w:eastAsia="仿宋_GB2312" w:cs="仿宋_GB2312"/>
          <w:spacing w:val="-2"/>
          <w:sz w:val="28"/>
          <w:szCs w:val="28"/>
          <w:highlight w:val="none"/>
        </w:rPr>
        <w:t>）中的“代理机构查询”中查找并</w:t>
      </w:r>
      <w:r>
        <w:rPr>
          <w:rFonts w:hint="eastAsia" w:ascii="仿宋_GB2312" w:hAnsi="仿宋_GB2312" w:eastAsia="仿宋_GB2312" w:cs="仿宋_GB2312"/>
          <w:spacing w:val="-3"/>
          <w:sz w:val="28"/>
          <w:szCs w:val="28"/>
          <w:highlight w:val="none"/>
        </w:rPr>
        <w:t>截图打印，且加盖</w:t>
      </w:r>
      <w:r>
        <w:rPr>
          <w:rFonts w:hint="eastAsia" w:ascii="仿宋_GB2312" w:hAnsi="仿宋_GB2312" w:eastAsia="仿宋_GB2312" w:cs="仿宋_GB2312"/>
          <w:spacing w:val="-3"/>
          <w:sz w:val="28"/>
          <w:szCs w:val="28"/>
          <w:highlight w:val="none"/>
          <w:lang w:eastAsia="zh-CN"/>
        </w:rPr>
        <w:t>遴选</w:t>
      </w:r>
      <w:r>
        <w:rPr>
          <w:rFonts w:hint="eastAsia" w:ascii="仿宋_GB2312" w:hAnsi="仿宋_GB2312" w:eastAsia="仿宋_GB2312" w:cs="仿宋_GB2312"/>
          <w:spacing w:val="-3"/>
          <w:sz w:val="28"/>
          <w:szCs w:val="28"/>
          <w:highlight w:val="none"/>
        </w:rPr>
        <w:t>人公章。</w:t>
      </w:r>
    </w:p>
    <w:p w14:paraId="689E32ED">
      <w:pPr>
        <w:spacing w:line="329" w:lineRule="auto"/>
        <w:rPr>
          <w:rFonts w:hint="eastAsia" w:ascii="仿宋_GB2312" w:hAnsi="仿宋_GB2312" w:eastAsia="仿宋_GB2312" w:cs="仿宋_GB2312"/>
          <w:sz w:val="28"/>
          <w:szCs w:val="28"/>
          <w:highlight w:val="none"/>
        </w:rPr>
        <w:sectPr>
          <w:footerReference r:id="rId10" w:type="default"/>
          <w:pgSz w:w="11907" w:h="16839"/>
          <w:pgMar w:top="1417" w:right="1134" w:bottom="1417" w:left="1134" w:header="0" w:footer="1212" w:gutter="0"/>
          <w:cols w:space="720" w:num="1"/>
        </w:sectPr>
      </w:pPr>
    </w:p>
    <w:p w14:paraId="74D26972">
      <w:pPr>
        <w:spacing w:before="47" w:line="219" w:lineRule="auto"/>
        <w:ind w:left="17"/>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2"/>
          <w:sz w:val="28"/>
          <w:szCs w:val="28"/>
          <w:highlight w:val="none"/>
          <w:lang w:eastAsia="zh-CN"/>
        </w:rPr>
        <w:t>附件6</w:t>
      </w:r>
    </w:p>
    <w:p w14:paraId="7D59912C">
      <w:pPr>
        <w:spacing w:before="157" w:line="219" w:lineRule="auto"/>
        <w:ind w:left="1890"/>
        <w:outlineLvl w:val="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5"/>
          <w:sz w:val="28"/>
          <w:szCs w:val="28"/>
          <w:highlight w:val="none"/>
          <w:lang w:eastAsia="zh-CN"/>
        </w:rPr>
        <w:t>遴选人参加政府采购活动近3年内（202</w:t>
      </w:r>
      <w:r>
        <w:rPr>
          <w:rFonts w:hint="eastAsia" w:ascii="仿宋_GB2312" w:hAnsi="仿宋_GB2312" w:eastAsia="仿宋_GB2312" w:cs="仿宋_GB2312"/>
          <w:b/>
          <w:bCs/>
          <w:spacing w:val="-5"/>
          <w:sz w:val="28"/>
          <w:szCs w:val="28"/>
          <w:highlight w:val="none"/>
          <w:lang w:val="en-US" w:eastAsia="zh-CN"/>
        </w:rPr>
        <w:t>3</w:t>
      </w:r>
      <w:r>
        <w:rPr>
          <w:rFonts w:hint="eastAsia" w:ascii="仿宋_GB2312" w:hAnsi="仿宋_GB2312" w:eastAsia="仿宋_GB2312" w:cs="仿宋_GB2312"/>
          <w:b/>
          <w:bCs/>
          <w:spacing w:val="-5"/>
          <w:sz w:val="28"/>
          <w:szCs w:val="28"/>
          <w:highlight w:val="none"/>
          <w:lang w:eastAsia="zh-CN"/>
        </w:rPr>
        <w:t>年—202</w:t>
      </w:r>
      <w:r>
        <w:rPr>
          <w:rFonts w:hint="eastAsia" w:ascii="仿宋_GB2312" w:hAnsi="仿宋_GB2312" w:eastAsia="仿宋_GB2312" w:cs="仿宋_GB2312"/>
          <w:b/>
          <w:bCs/>
          <w:spacing w:val="-5"/>
          <w:sz w:val="28"/>
          <w:szCs w:val="28"/>
          <w:highlight w:val="none"/>
          <w:lang w:val="en-US" w:eastAsia="zh-CN"/>
        </w:rPr>
        <w:t>5</w:t>
      </w:r>
      <w:bookmarkStart w:id="1" w:name="_GoBack"/>
      <w:bookmarkEnd w:id="1"/>
      <w:r>
        <w:rPr>
          <w:rFonts w:hint="eastAsia" w:ascii="仿宋_GB2312" w:hAnsi="仿宋_GB2312" w:eastAsia="仿宋_GB2312" w:cs="仿宋_GB2312"/>
          <w:b/>
          <w:bCs/>
          <w:spacing w:val="-5"/>
          <w:sz w:val="28"/>
          <w:szCs w:val="28"/>
          <w:highlight w:val="none"/>
          <w:lang w:eastAsia="zh-CN"/>
        </w:rPr>
        <w:t>年）</w:t>
      </w:r>
    </w:p>
    <w:p w14:paraId="6713AAD7">
      <w:pPr>
        <w:spacing w:before="203" w:line="301" w:lineRule="auto"/>
        <w:ind w:left="4236" w:right="1194" w:hanging="3033"/>
        <w:outlineLvl w:val="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3"/>
          <w:sz w:val="28"/>
          <w:szCs w:val="28"/>
          <w:highlight w:val="none"/>
          <w:lang w:eastAsia="zh-CN"/>
        </w:rPr>
        <w:t>在经营活动中没有重大违法记录及无被列入失信被执行人（说明）函</w:t>
      </w:r>
      <w:r>
        <w:rPr>
          <w:rFonts w:hint="eastAsia" w:ascii="仿宋_GB2312" w:hAnsi="仿宋_GB2312" w:eastAsia="仿宋_GB2312" w:cs="仿宋_GB2312"/>
          <w:b/>
          <w:bCs/>
          <w:spacing w:val="-8"/>
          <w:sz w:val="28"/>
          <w:szCs w:val="28"/>
          <w:highlight w:val="none"/>
          <w:lang w:eastAsia="zh-CN"/>
        </w:rPr>
        <w:t>的书面声明</w:t>
      </w:r>
    </w:p>
    <w:p w14:paraId="3C870A4C">
      <w:pPr>
        <w:pStyle w:val="2"/>
        <w:spacing w:line="293" w:lineRule="auto"/>
        <w:rPr>
          <w:rFonts w:hint="eastAsia" w:ascii="仿宋_GB2312" w:hAnsi="仿宋_GB2312" w:eastAsia="仿宋_GB2312" w:cs="仿宋_GB2312"/>
          <w:sz w:val="28"/>
          <w:szCs w:val="28"/>
          <w:highlight w:val="none"/>
          <w:lang w:eastAsia="zh-CN"/>
        </w:rPr>
      </w:pPr>
    </w:p>
    <w:p w14:paraId="58D90C40">
      <w:pPr>
        <w:pStyle w:val="2"/>
        <w:spacing w:line="293" w:lineRule="auto"/>
        <w:rPr>
          <w:rFonts w:hint="eastAsia" w:ascii="仿宋_GB2312" w:hAnsi="仿宋_GB2312" w:eastAsia="仿宋_GB2312" w:cs="仿宋_GB2312"/>
          <w:sz w:val="28"/>
          <w:szCs w:val="28"/>
          <w:highlight w:val="none"/>
          <w:lang w:eastAsia="zh-CN"/>
        </w:rPr>
      </w:pPr>
    </w:p>
    <w:p w14:paraId="7115025A">
      <w:pPr>
        <w:spacing w:before="78" w:line="220" w:lineRule="auto"/>
        <w:ind w:left="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福建省南平技师学院：</w:t>
      </w:r>
    </w:p>
    <w:p w14:paraId="5712C608">
      <w:pPr>
        <w:spacing w:before="154" w:line="326" w:lineRule="auto"/>
        <w:ind w:left="2" w:firstLine="47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参加政府采购活动近三年内，我方在经营活动中没有重大</w:t>
      </w:r>
      <w:r>
        <w:rPr>
          <w:rFonts w:hint="eastAsia" w:ascii="仿宋_GB2312" w:hAnsi="仿宋_GB2312" w:eastAsia="仿宋_GB2312" w:cs="仿宋_GB2312"/>
          <w:spacing w:val="-1"/>
          <w:sz w:val="28"/>
          <w:szCs w:val="28"/>
          <w:highlight w:val="none"/>
          <w:lang w:eastAsia="zh-CN"/>
        </w:rPr>
        <w:t>违法记录及无被列入失信被执</w:t>
      </w:r>
      <w:r>
        <w:rPr>
          <w:rFonts w:hint="eastAsia" w:ascii="仿宋_GB2312" w:hAnsi="仿宋_GB2312" w:eastAsia="仿宋_GB2312" w:cs="仿宋_GB2312"/>
          <w:spacing w:val="-2"/>
          <w:sz w:val="28"/>
          <w:szCs w:val="28"/>
          <w:highlight w:val="none"/>
          <w:lang w:eastAsia="zh-CN"/>
        </w:rPr>
        <w:t>行人，也无行贿犯罪记录，否则产生不利后果由我方承担责任。</w:t>
      </w:r>
    </w:p>
    <w:p w14:paraId="08045100">
      <w:pPr>
        <w:spacing w:before="32" w:line="220" w:lineRule="auto"/>
        <w:ind w:left="47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7"/>
          <w:sz w:val="28"/>
          <w:szCs w:val="28"/>
          <w:highlight w:val="none"/>
          <w:lang w:eastAsia="zh-CN"/>
        </w:rPr>
        <w:t>特此声明。</w:t>
      </w:r>
    </w:p>
    <w:p w14:paraId="374ACE27">
      <w:pPr>
        <w:pStyle w:val="2"/>
        <w:spacing w:line="257" w:lineRule="auto"/>
        <w:rPr>
          <w:rFonts w:hint="eastAsia" w:ascii="仿宋_GB2312" w:hAnsi="仿宋_GB2312" w:eastAsia="仿宋_GB2312" w:cs="仿宋_GB2312"/>
          <w:sz w:val="28"/>
          <w:szCs w:val="28"/>
          <w:highlight w:val="none"/>
          <w:lang w:eastAsia="zh-CN"/>
        </w:rPr>
      </w:pPr>
    </w:p>
    <w:p w14:paraId="3BABDAC6">
      <w:pPr>
        <w:pStyle w:val="2"/>
        <w:spacing w:line="257" w:lineRule="auto"/>
        <w:rPr>
          <w:rFonts w:hint="eastAsia" w:ascii="仿宋_GB2312" w:hAnsi="仿宋_GB2312" w:eastAsia="仿宋_GB2312" w:cs="仿宋_GB2312"/>
          <w:sz w:val="28"/>
          <w:szCs w:val="28"/>
          <w:highlight w:val="none"/>
          <w:lang w:eastAsia="zh-CN"/>
        </w:rPr>
      </w:pPr>
    </w:p>
    <w:p w14:paraId="029849D8">
      <w:pPr>
        <w:spacing w:before="79" w:line="224" w:lineRule="auto"/>
        <w:ind w:left="2"/>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3"/>
          <w:sz w:val="28"/>
          <w:szCs w:val="28"/>
          <w:highlight w:val="none"/>
          <w:lang w:eastAsia="zh-CN"/>
        </w:rPr>
        <w:t>★注意：</w:t>
      </w:r>
    </w:p>
    <w:p w14:paraId="340981A8">
      <w:pPr>
        <w:spacing w:before="147" w:line="279" w:lineRule="auto"/>
        <w:ind w:right="119" w:firstLine="16"/>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1、“重大违法记录”指遴选人因违法经营受到刑事处罚或责令停产停业、吊销许可证或执</w:t>
      </w:r>
      <w:r>
        <w:rPr>
          <w:rFonts w:hint="eastAsia" w:ascii="仿宋_GB2312" w:hAnsi="仿宋_GB2312" w:eastAsia="仿宋_GB2312" w:cs="仿宋_GB2312"/>
          <w:spacing w:val="-3"/>
          <w:sz w:val="28"/>
          <w:szCs w:val="28"/>
          <w:highlight w:val="none"/>
          <w:lang w:eastAsia="zh-CN"/>
        </w:rPr>
        <w:t>照、较大数额罚款等行政处罚。</w:t>
      </w:r>
    </w:p>
    <w:p w14:paraId="18346FF7">
      <w:pPr>
        <w:spacing w:before="156" w:line="219" w:lineRule="auto"/>
        <w:ind w:left="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2、请遴选人根据实际情况如实声明，否则视为提供虚假材料。</w:t>
      </w:r>
    </w:p>
    <w:p w14:paraId="464F9710">
      <w:pPr>
        <w:pStyle w:val="2"/>
        <w:spacing w:line="316" w:lineRule="auto"/>
        <w:rPr>
          <w:rFonts w:hint="eastAsia" w:ascii="仿宋_GB2312" w:hAnsi="仿宋_GB2312" w:eastAsia="仿宋_GB2312" w:cs="仿宋_GB2312"/>
          <w:sz w:val="28"/>
          <w:szCs w:val="28"/>
          <w:highlight w:val="none"/>
          <w:lang w:eastAsia="zh-CN"/>
        </w:rPr>
      </w:pPr>
    </w:p>
    <w:p w14:paraId="5F422358">
      <w:pPr>
        <w:pStyle w:val="2"/>
        <w:spacing w:line="317" w:lineRule="auto"/>
        <w:rPr>
          <w:rFonts w:hint="eastAsia" w:ascii="仿宋_GB2312" w:hAnsi="仿宋_GB2312" w:eastAsia="仿宋_GB2312" w:cs="仿宋_GB2312"/>
          <w:sz w:val="28"/>
          <w:szCs w:val="28"/>
          <w:highlight w:val="none"/>
          <w:lang w:eastAsia="zh-CN"/>
        </w:rPr>
      </w:pPr>
    </w:p>
    <w:p w14:paraId="437A3CEE">
      <w:pPr>
        <w:pStyle w:val="2"/>
        <w:spacing w:line="317" w:lineRule="auto"/>
        <w:rPr>
          <w:rFonts w:hint="eastAsia" w:ascii="仿宋_GB2312" w:hAnsi="仿宋_GB2312" w:eastAsia="仿宋_GB2312" w:cs="仿宋_GB2312"/>
          <w:sz w:val="28"/>
          <w:szCs w:val="28"/>
          <w:highlight w:val="none"/>
          <w:lang w:eastAsia="zh-CN"/>
        </w:rPr>
      </w:pPr>
    </w:p>
    <w:p w14:paraId="5377A91D">
      <w:pPr>
        <w:spacing w:before="78" w:line="325" w:lineRule="auto"/>
        <w:ind w:left="25" w:right="6015"/>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4"/>
          <w:sz w:val="28"/>
          <w:szCs w:val="28"/>
          <w:highlight w:val="none"/>
          <w:lang w:eastAsia="zh-CN"/>
        </w:rPr>
        <w:t>遴选人名称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pacing w:val="-4"/>
          <w:sz w:val="28"/>
          <w:szCs w:val="28"/>
          <w:highlight w:val="none"/>
          <w:lang w:eastAsia="zh-CN"/>
        </w:rPr>
        <w:t>全称并加盖公章）</w:t>
      </w:r>
      <w:r>
        <w:rPr>
          <w:rFonts w:hint="eastAsia" w:ascii="仿宋_GB2312" w:hAnsi="仿宋_GB2312" w:eastAsia="仿宋_GB2312" w:cs="仿宋_GB2312"/>
          <w:spacing w:val="-10"/>
          <w:sz w:val="28"/>
          <w:szCs w:val="28"/>
          <w:highlight w:val="none"/>
          <w:lang w:eastAsia="zh-CN"/>
        </w:rPr>
        <w:t>遴选人代表签字：</w:t>
      </w:r>
    </w:p>
    <w:p w14:paraId="30545546">
      <w:pPr>
        <w:spacing w:before="35" w:line="220" w:lineRule="auto"/>
        <w:ind w:left="4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3"/>
          <w:sz w:val="28"/>
          <w:szCs w:val="28"/>
          <w:highlight w:val="none"/>
          <w:lang w:eastAsia="zh-CN"/>
        </w:rPr>
        <w:t>日期：年月日</w:t>
      </w:r>
    </w:p>
    <w:p w14:paraId="33A1803D">
      <w:pPr>
        <w:spacing w:line="220" w:lineRule="auto"/>
        <w:rPr>
          <w:rFonts w:hint="eastAsia" w:ascii="仿宋_GB2312" w:hAnsi="仿宋_GB2312" w:eastAsia="仿宋_GB2312" w:cs="仿宋_GB2312"/>
          <w:sz w:val="28"/>
          <w:szCs w:val="28"/>
          <w:highlight w:val="none"/>
          <w:lang w:eastAsia="zh-CN"/>
        </w:rPr>
        <w:sectPr>
          <w:footerReference r:id="rId11" w:type="default"/>
          <w:pgSz w:w="11907" w:h="16839"/>
          <w:pgMar w:top="1417" w:right="1134" w:bottom="1417" w:left="1134" w:header="0" w:footer="1212" w:gutter="0"/>
          <w:cols w:space="720" w:num="1"/>
        </w:sectPr>
      </w:pPr>
    </w:p>
    <w:p w14:paraId="6D944325">
      <w:pPr>
        <w:spacing w:before="47" w:line="219" w:lineRule="auto"/>
        <w:ind w:left="12"/>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2"/>
          <w:sz w:val="28"/>
          <w:szCs w:val="28"/>
          <w:highlight w:val="none"/>
          <w:lang w:eastAsia="zh-CN"/>
        </w:rPr>
        <w:t>附件7</w:t>
      </w:r>
    </w:p>
    <w:p w14:paraId="00FD0031">
      <w:pPr>
        <w:pStyle w:val="2"/>
        <w:spacing w:line="257" w:lineRule="auto"/>
        <w:rPr>
          <w:rFonts w:hint="eastAsia" w:ascii="仿宋_GB2312" w:hAnsi="仿宋_GB2312" w:eastAsia="仿宋_GB2312" w:cs="仿宋_GB2312"/>
          <w:sz w:val="28"/>
          <w:szCs w:val="28"/>
          <w:highlight w:val="none"/>
          <w:lang w:eastAsia="zh-CN"/>
        </w:rPr>
      </w:pPr>
    </w:p>
    <w:p w14:paraId="5804C7B1">
      <w:pPr>
        <w:pStyle w:val="2"/>
        <w:spacing w:line="258" w:lineRule="auto"/>
        <w:rPr>
          <w:rFonts w:hint="eastAsia" w:ascii="仿宋_GB2312" w:hAnsi="仿宋_GB2312" w:eastAsia="仿宋_GB2312" w:cs="仿宋_GB2312"/>
          <w:sz w:val="28"/>
          <w:szCs w:val="28"/>
          <w:highlight w:val="none"/>
          <w:lang w:eastAsia="zh-CN"/>
        </w:rPr>
      </w:pPr>
    </w:p>
    <w:p w14:paraId="3B1DB04B">
      <w:pPr>
        <w:spacing w:before="78" w:line="219" w:lineRule="auto"/>
        <w:ind w:left="3847"/>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3"/>
          <w:sz w:val="28"/>
          <w:szCs w:val="28"/>
          <w:highlight w:val="none"/>
          <w:lang w:eastAsia="zh-CN"/>
        </w:rPr>
        <w:t>代理服务费承诺书</w:t>
      </w:r>
    </w:p>
    <w:p w14:paraId="0BEDD435">
      <w:pPr>
        <w:pStyle w:val="2"/>
        <w:spacing w:line="317" w:lineRule="auto"/>
        <w:rPr>
          <w:rFonts w:hint="eastAsia" w:ascii="仿宋_GB2312" w:hAnsi="仿宋_GB2312" w:eastAsia="仿宋_GB2312" w:cs="仿宋_GB2312"/>
          <w:sz w:val="28"/>
          <w:szCs w:val="28"/>
          <w:highlight w:val="none"/>
          <w:lang w:eastAsia="zh-CN"/>
        </w:rPr>
      </w:pPr>
    </w:p>
    <w:p w14:paraId="10F98B35">
      <w:pPr>
        <w:pStyle w:val="2"/>
        <w:spacing w:line="317" w:lineRule="auto"/>
        <w:rPr>
          <w:rFonts w:hint="eastAsia" w:ascii="仿宋_GB2312" w:hAnsi="仿宋_GB2312" w:eastAsia="仿宋_GB2312" w:cs="仿宋_GB2312"/>
          <w:sz w:val="28"/>
          <w:szCs w:val="28"/>
          <w:highlight w:val="none"/>
          <w:lang w:eastAsia="zh-CN"/>
        </w:rPr>
      </w:pPr>
    </w:p>
    <w:p w14:paraId="321189C1">
      <w:pPr>
        <w:pStyle w:val="2"/>
        <w:spacing w:line="317" w:lineRule="auto"/>
        <w:rPr>
          <w:rFonts w:hint="eastAsia" w:ascii="仿宋_GB2312" w:hAnsi="仿宋_GB2312" w:eastAsia="仿宋_GB2312" w:cs="仿宋_GB2312"/>
          <w:sz w:val="28"/>
          <w:szCs w:val="28"/>
          <w:highlight w:val="none"/>
          <w:lang w:eastAsia="zh-CN"/>
        </w:rPr>
      </w:pPr>
    </w:p>
    <w:p w14:paraId="38C4443F">
      <w:pPr>
        <w:spacing w:before="78" w:line="22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福建省南平技师学院：</w:t>
      </w:r>
    </w:p>
    <w:p w14:paraId="5B2EDE6E">
      <w:pPr>
        <w:spacing w:before="153" w:line="220" w:lineRule="auto"/>
        <w:ind w:left="955"/>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我方承诺按照遴选文件中的规定收取招标代理服务费。</w:t>
      </w:r>
    </w:p>
    <w:p w14:paraId="721138B1">
      <w:pPr>
        <w:pStyle w:val="2"/>
        <w:spacing w:line="317" w:lineRule="auto"/>
        <w:rPr>
          <w:rFonts w:hint="eastAsia" w:ascii="仿宋_GB2312" w:hAnsi="仿宋_GB2312" w:eastAsia="仿宋_GB2312" w:cs="仿宋_GB2312"/>
          <w:sz w:val="28"/>
          <w:szCs w:val="28"/>
          <w:highlight w:val="none"/>
          <w:lang w:eastAsia="zh-CN"/>
        </w:rPr>
      </w:pPr>
    </w:p>
    <w:p w14:paraId="7DC7680E">
      <w:pPr>
        <w:pStyle w:val="2"/>
        <w:spacing w:line="317" w:lineRule="auto"/>
        <w:rPr>
          <w:rFonts w:hint="eastAsia" w:ascii="仿宋_GB2312" w:hAnsi="仿宋_GB2312" w:eastAsia="仿宋_GB2312" w:cs="仿宋_GB2312"/>
          <w:sz w:val="28"/>
          <w:szCs w:val="28"/>
          <w:highlight w:val="none"/>
          <w:lang w:eastAsia="zh-CN"/>
        </w:rPr>
      </w:pPr>
    </w:p>
    <w:p w14:paraId="384EA5BC">
      <w:pPr>
        <w:pStyle w:val="2"/>
        <w:spacing w:line="317" w:lineRule="auto"/>
        <w:rPr>
          <w:rFonts w:hint="eastAsia" w:ascii="仿宋_GB2312" w:hAnsi="仿宋_GB2312" w:eastAsia="仿宋_GB2312" w:cs="仿宋_GB2312"/>
          <w:sz w:val="28"/>
          <w:szCs w:val="28"/>
          <w:highlight w:val="none"/>
          <w:lang w:eastAsia="zh-CN"/>
        </w:rPr>
      </w:pPr>
    </w:p>
    <w:p w14:paraId="428BABEB">
      <w:pPr>
        <w:spacing w:before="78" w:line="326" w:lineRule="auto"/>
        <w:ind w:left="3836" w:right="1082" w:firstLine="24"/>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4"/>
          <w:sz w:val="28"/>
          <w:szCs w:val="28"/>
          <w:highlight w:val="none"/>
          <w:lang w:eastAsia="zh-CN"/>
        </w:rPr>
        <w:t>遴选人名称</w:t>
      </w: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4"/>
          <w:sz w:val="28"/>
          <w:szCs w:val="28"/>
          <w:highlight w:val="none"/>
          <w:lang w:eastAsia="zh-CN"/>
        </w:rPr>
        <w:t>全称并加盖单位公章）</w:t>
      </w:r>
      <w:r>
        <w:rPr>
          <w:rFonts w:hint="eastAsia" w:ascii="仿宋_GB2312" w:hAnsi="仿宋_GB2312" w:eastAsia="仿宋_GB2312" w:cs="仿宋_GB2312"/>
          <w:spacing w:val="-5"/>
          <w:sz w:val="28"/>
          <w:szCs w:val="28"/>
          <w:highlight w:val="none"/>
          <w:lang w:eastAsia="zh-CN"/>
        </w:rPr>
        <w:t>参与遴选代理机构代表签字：</w:t>
      </w:r>
    </w:p>
    <w:p w14:paraId="67E43E10">
      <w:pPr>
        <w:spacing w:before="32" w:line="220" w:lineRule="auto"/>
        <w:ind w:left="3875"/>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3"/>
          <w:sz w:val="28"/>
          <w:szCs w:val="28"/>
          <w:highlight w:val="none"/>
          <w:lang w:eastAsia="zh-CN"/>
        </w:rPr>
        <w:t>日期：年月日</w:t>
      </w:r>
    </w:p>
    <w:p w14:paraId="118F9796">
      <w:pPr>
        <w:pStyle w:val="2"/>
        <w:spacing w:line="243" w:lineRule="auto"/>
        <w:rPr>
          <w:rFonts w:hint="eastAsia" w:ascii="仿宋_GB2312" w:hAnsi="仿宋_GB2312" w:eastAsia="仿宋_GB2312" w:cs="仿宋_GB2312"/>
          <w:sz w:val="28"/>
          <w:szCs w:val="28"/>
          <w:highlight w:val="none"/>
          <w:lang w:eastAsia="zh-CN"/>
        </w:rPr>
      </w:pPr>
    </w:p>
    <w:p w14:paraId="232D0813">
      <w:pPr>
        <w:pStyle w:val="2"/>
        <w:spacing w:line="243" w:lineRule="auto"/>
        <w:rPr>
          <w:rFonts w:hint="eastAsia" w:ascii="仿宋_GB2312" w:hAnsi="仿宋_GB2312" w:eastAsia="仿宋_GB2312" w:cs="仿宋_GB2312"/>
          <w:sz w:val="28"/>
          <w:szCs w:val="28"/>
          <w:highlight w:val="none"/>
          <w:lang w:eastAsia="zh-CN"/>
        </w:rPr>
      </w:pPr>
    </w:p>
    <w:p w14:paraId="3D5C81AD">
      <w:pPr>
        <w:pStyle w:val="2"/>
        <w:spacing w:line="243" w:lineRule="auto"/>
        <w:rPr>
          <w:rFonts w:hint="eastAsia" w:ascii="仿宋_GB2312" w:hAnsi="仿宋_GB2312" w:eastAsia="仿宋_GB2312" w:cs="仿宋_GB2312"/>
          <w:sz w:val="28"/>
          <w:szCs w:val="28"/>
          <w:highlight w:val="none"/>
          <w:lang w:eastAsia="zh-CN"/>
        </w:rPr>
      </w:pPr>
    </w:p>
    <w:p w14:paraId="7BDBCF51">
      <w:pPr>
        <w:pStyle w:val="2"/>
        <w:spacing w:line="243" w:lineRule="auto"/>
        <w:rPr>
          <w:rFonts w:hint="eastAsia" w:ascii="仿宋_GB2312" w:hAnsi="仿宋_GB2312" w:eastAsia="仿宋_GB2312" w:cs="仿宋_GB2312"/>
          <w:sz w:val="28"/>
          <w:szCs w:val="28"/>
          <w:highlight w:val="none"/>
          <w:lang w:eastAsia="zh-CN"/>
        </w:rPr>
      </w:pPr>
    </w:p>
    <w:p w14:paraId="13201C90">
      <w:pPr>
        <w:pStyle w:val="2"/>
        <w:spacing w:line="243" w:lineRule="auto"/>
        <w:rPr>
          <w:rFonts w:hint="eastAsia" w:ascii="仿宋_GB2312" w:hAnsi="仿宋_GB2312" w:eastAsia="仿宋_GB2312" w:cs="仿宋_GB2312"/>
          <w:sz w:val="28"/>
          <w:szCs w:val="28"/>
          <w:highlight w:val="none"/>
          <w:lang w:eastAsia="zh-CN"/>
        </w:rPr>
      </w:pPr>
    </w:p>
    <w:p w14:paraId="641890B6">
      <w:pPr>
        <w:pStyle w:val="2"/>
        <w:spacing w:line="243" w:lineRule="auto"/>
        <w:rPr>
          <w:rFonts w:hint="eastAsia" w:ascii="仿宋_GB2312" w:hAnsi="仿宋_GB2312" w:eastAsia="仿宋_GB2312" w:cs="仿宋_GB2312"/>
          <w:sz w:val="28"/>
          <w:szCs w:val="28"/>
          <w:highlight w:val="none"/>
          <w:lang w:eastAsia="zh-CN"/>
        </w:rPr>
      </w:pPr>
    </w:p>
    <w:p w14:paraId="28B73CE0">
      <w:pPr>
        <w:pStyle w:val="2"/>
        <w:spacing w:line="243" w:lineRule="auto"/>
        <w:rPr>
          <w:rFonts w:hint="eastAsia" w:ascii="仿宋_GB2312" w:hAnsi="仿宋_GB2312" w:eastAsia="仿宋_GB2312" w:cs="仿宋_GB2312"/>
          <w:sz w:val="28"/>
          <w:szCs w:val="28"/>
          <w:highlight w:val="none"/>
          <w:lang w:eastAsia="zh-CN"/>
        </w:rPr>
      </w:pPr>
    </w:p>
    <w:p w14:paraId="6AD6573D">
      <w:pPr>
        <w:pStyle w:val="2"/>
        <w:spacing w:line="243" w:lineRule="auto"/>
        <w:rPr>
          <w:rFonts w:hint="eastAsia" w:ascii="仿宋_GB2312" w:hAnsi="仿宋_GB2312" w:eastAsia="仿宋_GB2312" w:cs="仿宋_GB2312"/>
          <w:sz w:val="28"/>
          <w:szCs w:val="28"/>
          <w:highlight w:val="none"/>
          <w:lang w:eastAsia="zh-CN"/>
        </w:rPr>
      </w:pPr>
    </w:p>
    <w:p w14:paraId="6C7F4940">
      <w:pPr>
        <w:pStyle w:val="2"/>
        <w:spacing w:line="243" w:lineRule="auto"/>
        <w:rPr>
          <w:rFonts w:hint="eastAsia" w:ascii="仿宋_GB2312" w:hAnsi="仿宋_GB2312" w:eastAsia="仿宋_GB2312" w:cs="仿宋_GB2312"/>
          <w:sz w:val="28"/>
          <w:szCs w:val="28"/>
          <w:highlight w:val="none"/>
          <w:lang w:eastAsia="zh-CN"/>
        </w:rPr>
      </w:pPr>
    </w:p>
    <w:p w14:paraId="18FE2F98">
      <w:pPr>
        <w:pStyle w:val="2"/>
        <w:spacing w:line="243" w:lineRule="auto"/>
        <w:rPr>
          <w:rFonts w:hint="eastAsia" w:ascii="仿宋_GB2312" w:hAnsi="仿宋_GB2312" w:eastAsia="仿宋_GB2312" w:cs="仿宋_GB2312"/>
          <w:sz w:val="28"/>
          <w:szCs w:val="28"/>
          <w:highlight w:val="none"/>
          <w:lang w:eastAsia="zh-CN"/>
        </w:rPr>
      </w:pPr>
    </w:p>
    <w:p w14:paraId="3CD06853">
      <w:pPr>
        <w:pStyle w:val="2"/>
        <w:spacing w:line="244" w:lineRule="auto"/>
        <w:rPr>
          <w:rFonts w:hint="eastAsia" w:ascii="仿宋_GB2312" w:hAnsi="仿宋_GB2312" w:eastAsia="仿宋_GB2312" w:cs="仿宋_GB2312"/>
          <w:sz w:val="28"/>
          <w:szCs w:val="28"/>
          <w:highlight w:val="none"/>
          <w:lang w:eastAsia="zh-CN"/>
        </w:rPr>
      </w:pPr>
    </w:p>
    <w:p w14:paraId="71B30146">
      <w:pPr>
        <w:pStyle w:val="2"/>
        <w:spacing w:line="244" w:lineRule="auto"/>
        <w:rPr>
          <w:rFonts w:hint="eastAsia" w:ascii="仿宋_GB2312" w:hAnsi="仿宋_GB2312" w:eastAsia="仿宋_GB2312" w:cs="仿宋_GB2312"/>
          <w:sz w:val="28"/>
          <w:szCs w:val="28"/>
          <w:highlight w:val="none"/>
          <w:lang w:eastAsia="zh-CN"/>
        </w:rPr>
      </w:pPr>
    </w:p>
    <w:p w14:paraId="6C935817">
      <w:pPr>
        <w:pStyle w:val="2"/>
        <w:spacing w:line="244" w:lineRule="auto"/>
        <w:rPr>
          <w:rFonts w:hint="eastAsia" w:ascii="仿宋_GB2312" w:hAnsi="仿宋_GB2312" w:eastAsia="仿宋_GB2312" w:cs="仿宋_GB2312"/>
          <w:sz w:val="28"/>
          <w:szCs w:val="28"/>
          <w:highlight w:val="none"/>
          <w:lang w:eastAsia="zh-CN"/>
        </w:rPr>
      </w:pPr>
    </w:p>
    <w:p w14:paraId="741C3E84">
      <w:pPr>
        <w:pStyle w:val="2"/>
        <w:spacing w:line="244" w:lineRule="auto"/>
        <w:rPr>
          <w:rFonts w:hint="eastAsia" w:ascii="仿宋_GB2312" w:hAnsi="仿宋_GB2312" w:eastAsia="仿宋_GB2312" w:cs="仿宋_GB2312"/>
          <w:sz w:val="28"/>
          <w:szCs w:val="28"/>
          <w:highlight w:val="none"/>
          <w:lang w:eastAsia="zh-CN"/>
        </w:rPr>
      </w:pPr>
    </w:p>
    <w:p w14:paraId="5C7D12FD">
      <w:pPr>
        <w:pStyle w:val="2"/>
        <w:spacing w:line="244" w:lineRule="auto"/>
        <w:rPr>
          <w:rFonts w:hint="eastAsia" w:ascii="仿宋_GB2312" w:hAnsi="仿宋_GB2312" w:eastAsia="仿宋_GB2312" w:cs="仿宋_GB2312"/>
          <w:sz w:val="28"/>
          <w:szCs w:val="28"/>
          <w:highlight w:val="none"/>
          <w:lang w:eastAsia="zh-CN"/>
        </w:rPr>
      </w:pPr>
    </w:p>
    <w:p w14:paraId="71FCC184">
      <w:pPr>
        <w:pStyle w:val="2"/>
        <w:spacing w:line="244" w:lineRule="auto"/>
        <w:rPr>
          <w:rFonts w:hint="eastAsia" w:ascii="仿宋_GB2312" w:hAnsi="仿宋_GB2312" w:eastAsia="仿宋_GB2312" w:cs="仿宋_GB2312"/>
          <w:sz w:val="28"/>
          <w:szCs w:val="28"/>
          <w:highlight w:val="none"/>
          <w:lang w:eastAsia="zh-CN"/>
        </w:rPr>
      </w:pPr>
    </w:p>
    <w:p w14:paraId="25FAC5B2">
      <w:pPr>
        <w:pStyle w:val="2"/>
        <w:spacing w:line="244" w:lineRule="auto"/>
        <w:rPr>
          <w:rFonts w:hint="eastAsia" w:ascii="仿宋_GB2312" w:hAnsi="仿宋_GB2312" w:eastAsia="仿宋_GB2312" w:cs="仿宋_GB2312"/>
          <w:sz w:val="28"/>
          <w:szCs w:val="28"/>
          <w:highlight w:val="none"/>
          <w:lang w:eastAsia="zh-CN"/>
        </w:rPr>
      </w:pPr>
    </w:p>
    <w:p w14:paraId="77AFCA1C">
      <w:pPr>
        <w:pStyle w:val="2"/>
        <w:spacing w:line="244" w:lineRule="auto"/>
        <w:rPr>
          <w:rFonts w:hint="eastAsia" w:ascii="仿宋_GB2312" w:hAnsi="仿宋_GB2312" w:eastAsia="仿宋_GB2312" w:cs="仿宋_GB2312"/>
          <w:sz w:val="28"/>
          <w:szCs w:val="28"/>
          <w:highlight w:val="none"/>
          <w:lang w:eastAsia="zh-CN"/>
        </w:rPr>
      </w:pPr>
    </w:p>
    <w:p w14:paraId="2D3B5D61">
      <w:pPr>
        <w:pStyle w:val="2"/>
        <w:spacing w:line="244" w:lineRule="auto"/>
        <w:rPr>
          <w:rFonts w:hint="eastAsia" w:ascii="仿宋_GB2312" w:hAnsi="仿宋_GB2312" w:eastAsia="仿宋_GB2312" w:cs="仿宋_GB2312"/>
          <w:sz w:val="28"/>
          <w:szCs w:val="28"/>
          <w:highlight w:val="none"/>
          <w:lang w:eastAsia="zh-CN"/>
        </w:rPr>
      </w:pPr>
    </w:p>
    <w:p w14:paraId="5FED38B9">
      <w:pPr>
        <w:spacing w:before="78" w:line="99"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position w:val="-2"/>
          <w:sz w:val="28"/>
          <w:szCs w:val="28"/>
          <w:highlight w:val="none"/>
          <w:lang w:eastAsia="zh-CN"/>
        </w:rPr>
        <w:t>.</w:t>
      </w:r>
    </w:p>
    <w:p w14:paraId="0CDF5293">
      <w:pPr>
        <w:spacing w:line="99" w:lineRule="exact"/>
        <w:rPr>
          <w:rFonts w:hint="eastAsia" w:ascii="仿宋_GB2312" w:hAnsi="仿宋_GB2312" w:eastAsia="仿宋_GB2312" w:cs="仿宋_GB2312"/>
          <w:sz w:val="28"/>
          <w:szCs w:val="28"/>
          <w:highlight w:val="none"/>
          <w:lang w:eastAsia="zh-CN"/>
        </w:rPr>
        <w:sectPr>
          <w:footerReference r:id="rId12" w:type="default"/>
          <w:pgSz w:w="11907" w:h="16839"/>
          <w:pgMar w:top="1417" w:right="1134" w:bottom="1417" w:left="1134" w:header="0" w:footer="1212" w:gutter="0"/>
          <w:cols w:space="720" w:num="1"/>
        </w:sectPr>
      </w:pPr>
    </w:p>
    <w:p w14:paraId="5F142F3C">
      <w:pPr>
        <w:spacing w:before="289" w:line="219" w:lineRule="auto"/>
        <w:ind w:left="1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2"/>
          <w:sz w:val="28"/>
          <w:szCs w:val="28"/>
          <w:highlight w:val="none"/>
          <w:lang w:eastAsia="zh-CN"/>
        </w:rPr>
        <w:t>附件8</w:t>
      </w:r>
    </w:p>
    <w:p w14:paraId="50C1CC76">
      <w:pPr>
        <w:spacing w:before="99" w:line="218" w:lineRule="auto"/>
        <w:ind w:left="1931"/>
        <w:outlineLvl w:val="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4"/>
          <w:sz w:val="28"/>
          <w:szCs w:val="28"/>
          <w:highlight w:val="none"/>
          <w:lang w:eastAsia="zh-CN"/>
        </w:rPr>
        <w:t>代理机构综合信用评价等级证明材料</w:t>
      </w:r>
    </w:p>
    <w:p w14:paraId="6D8BA540">
      <w:pPr>
        <w:pStyle w:val="2"/>
        <w:spacing w:line="271" w:lineRule="auto"/>
        <w:rPr>
          <w:rFonts w:hint="eastAsia" w:ascii="仿宋_GB2312" w:hAnsi="仿宋_GB2312" w:eastAsia="仿宋_GB2312" w:cs="仿宋_GB2312"/>
          <w:sz w:val="28"/>
          <w:szCs w:val="28"/>
          <w:highlight w:val="none"/>
          <w:lang w:eastAsia="zh-CN"/>
        </w:rPr>
      </w:pPr>
    </w:p>
    <w:p w14:paraId="329A4447">
      <w:pPr>
        <w:pStyle w:val="2"/>
        <w:spacing w:line="271" w:lineRule="auto"/>
        <w:rPr>
          <w:rFonts w:hint="eastAsia" w:ascii="仿宋_GB2312" w:hAnsi="仿宋_GB2312" w:eastAsia="仿宋_GB2312" w:cs="仿宋_GB2312"/>
          <w:sz w:val="28"/>
          <w:szCs w:val="28"/>
          <w:highlight w:val="none"/>
          <w:lang w:eastAsia="zh-CN"/>
        </w:rPr>
      </w:pPr>
    </w:p>
    <w:p w14:paraId="626052D0">
      <w:pPr>
        <w:pStyle w:val="2"/>
        <w:spacing w:line="271" w:lineRule="auto"/>
        <w:rPr>
          <w:rFonts w:hint="eastAsia" w:ascii="仿宋_GB2312" w:hAnsi="仿宋_GB2312" w:eastAsia="仿宋_GB2312" w:cs="仿宋_GB2312"/>
          <w:sz w:val="28"/>
          <w:szCs w:val="28"/>
          <w:highlight w:val="none"/>
          <w:lang w:eastAsia="zh-CN"/>
        </w:rPr>
      </w:pPr>
    </w:p>
    <w:p w14:paraId="6CA32035">
      <w:pPr>
        <w:spacing w:before="78" w:line="220" w:lineRule="auto"/>
        <w:ind w:left="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福建省南平技师学院：</w:t>
      </w:r>
    </w:p>
    <w:p w14:paraId="04BFF820">
      <w:pPr>
        <w:spacing w:before="193" w:line="373" w:lineRule="auto"/>
        <w:ind w:firstLine="48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现附上我司在福建省政府采购网诚信系统中</w:t>
      </w:r>
      <w:r>
        <w:rPr>
          <w:rFonts w:hint="eastAsia" w:ascii="仿宋_GB2312" w:hAnsi="仿宋_GB2312" w:eastAsia="仿宋_GB2312" w:cs="仿宋_GB2312"/>
          <w:sz w:val="28"/>
          <w:szCs w:val="28"/>
          <w:highlight w:val="none"/>
          <w:lang w:eastAsia="zh-CN"/>
        </w:rPr>
        <w:t xml:space="preserve">代理机构综合信用评价查询的页面网页打印 </w:t>
      </w:r>
      <w:r>
        <w:rPr>
          <w:rFonts w:hint="eastAsia" w:ascii="仿宋_GB2312" w:hAnsi="仿宋_GB2312" w:eastAsia="仿宋_GB2312" w:cs="仿宋_GB2312"/>
          <w:spacing w:val="-1"/>
          <w:sz w:val="28"/>
          <w:szCs w:val="28"/>
          <w:highlight w:val="none"/>
          <w:lang w:eastAsia="zh-CN"/>
        </w:rPr>
        <w:t>件（体现网址信息及查询时间</w:t>
      </w:r>
      <w:r>
        <w:rPr>
          <w:rFonts w:hint="eastAsia" w:ascii="仿宋_GB2312" w:hAnsi="仿宋_GB2312" w:eastAsia="仿宋_GB2312" w:cs="仿宋_GB2312"/>
          <w:spacing w:val="4"/>
          <w:sz w:val="28"/>
          <w:szCs w:val="28"/>
          <w:highlight w:val="none"/>
          <w:lang w:eastAsia="zh-CN"/>
        </w:rPr>
        <w:t>），</w:t>
      </w:r>
      <w:r>
        <w:rPr>
          <w:rFonts w:hint="eastAsia" w:ascii="仿宋_GB2312" w:hAnsi="仿宋_GB2312" w:eastAsia="仿宋_GB2312" w:cs="仿宋_GB2312"/>
          <w:spacing w:val="-1"/>
          <w:sz w:val="28"/>
          <w:szCs w:val="28"/>
          <w:highlight w:val="none"/>
          <w:lang w:eastAsia="zh-CN"/>
        </w:rPr>
        <w:t>真实有效。</w:t>
      </w:r>
    </w:p>
    <w:p w14:paraId="59CDF369">
      <w:pPr>
        <w:pStyle w:val="2"/>
        <w:spacing w:line="272" w:lineRule="auto"/>
        <w:rPr>
          <w:rFonts w:hint="eastAsia" w:ascii="仿宋_GB2312" w:hAnsi="仿宋_GB2312" w:eastAsia="仿宋_GB2312" w:cs="仿宋_GB2312"/>
          <w:sz w:val="28"/>
          <w:szCs w:val="28"/>
          <w:highlight w:val="none"/>
          <w:lang w:eastAsia="zh-CN"/>
        </w:rPr>
      </w:pPr>
    </w:p>
    <w:p w14:paraId="2AAE852B">
      <w:pPr>
        <w:spacing w:before="78" w:line="293" w:lineRule="auto"/>
        <w:ind w:right="1" w:firstLine="48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注：证明材料中的信用主体与报名人须一致</w:t>
      </w:r>
      <w:r>
        <w:rPr>
          <w:rFonts w:hint="eastAsia" w:ascii="仿宋_GB2312" w:hAnsi="仿宋_GB2312" w:eastAsia="仿宋_GB2312" w:cs="仿宋_GB2312"/>
          <w:sz w:val="28"/>
          <w:szCs w:val="28"/>
          <w:highlight w:val="none"/>
          <w:lang w:eastAsia="zh-CN"/>
        </w:rPr>
        <w:t xml:space="preserve">，须体现综合评价得分，评价等级，材料须 </w:t>
      </w:r>
      <w:r>
        <w:rPr>
          <w:rFonts w:hint="eastAsia" w:ascii="仿宋_GB2312" w:hAnsi="仿宋_GB2312" w:eastAsia="仿宋_GB2312" w:cs="仿宋_GB2312"/>
          <w:spacing w:val="-6"/>
          <w:sz w:val="28"/>
          <w:szCs w:val="28"/>
          <w:highlight w:val="none"/>
          <w:lang w:eastAsia="zh-CN"/>
        </w:rPr>
        <w:t>加盖单位公章。</w:t>
      </w:r>
    </w:p>
    <w:p w14:paraId="40C7D668">
      <w:pPr>
        <w:spacing w:before="38" w:line="218" w:lineRule="auto"/>
        <w:ind w:left="48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lang w:eastAsia="zh-CN"/>
        </w:rPr>
        <w:t>代理机构综合信用评价等级最终以开标日通过系统核验结果为准。</w:t>
      </w:r>
    </w:p>
    <w:p w14:paraId="528E95EF">
      <w:pPr>
        <w:pStyle w:val="2"/>
        <w:spacing w:line="250" w:lineRule="auto"/>
        <w:rPr>
          <w:rFonts w:hint="eastAsia" w:ascii="仿宋_GB2312" w:hAnsi="仿宋_GB2312" w:eastAsia="仿宋_GB2312" w:cs="仿宋_GB2312"/>
          <w:sz w:val="28"/>
          <w:szCs w:val="28"/>
          <w:highlight w:val="none"/>
          <w:lang w:eastAsia="zh-CN"/>
        </w:rPr>
      </w:pPr>
    </w:p>
    <w:p w14:paraId="4167CA5F">
      <w:pPr>
        <w:pStyle w:val="2"/>
        <w:spacing w:line="250" w:lineRule="auto"/>
        <w:rPr>
          <w:rFonts w:hint="eastAsia" w:ascii="仿宋_GB2312" w:hAnsi="仿宋_GB2312" w:eastAsia="仿宋_GB2312" w:cs="仿宋_GB2312"/>
          <w:sz w:val="28"/>
          <w:szCs w:val="28"/>
          <w:highlight w:val="none"/>
          <w:lang w:eastAsia="zh-CN"/>
        </w:rPr>
      </w:pPr>
    </w:p>
    <w:p w14:paraId="1032D560">
      <w:pPr>
        <w:pStyle w:val="2"/>
        <w:spacing w:line="250" w:lineRule="auto"/>
        <w:rPr>
          <w:rFonts w:hint="eastAsia" w:ascii="仿宋_GB2312" w:hAnsi="仿宋_GB2312" w:eastAsia="仿宋_GB2312" w:cs="仿宋_GB2312"/>
          <w:sz w:val="28"/>
          <w:szCs w:val="28"/>
          <w:highlight w:val="none"/>
          <w:lang w:eastAsia="zh-CN"/>
        </w:rPr>
      </w:pPr>
    </w:p>
    <w:p w14:paraId="3A8328C5">
      <w:pPr>
        <w:pStyle w:val="2"/>
        <w:spacing w:line="250" w:lineRule="auto"/>
        <w:rPr>
          <w:rFonts w:hint="eastAsia" w:ascii="仿宋_GB2312" w:hAnsi="仿宋_GB2312" w:eastAsia="仿宋_GB2312" w:cs="仿宋_GB2312"/>
          <w:sz w:val="28"/>
          <w:szCs w:val="28"/>
          <w:highlight w:val="none"/>
          <w:lang w:eastAsia="zh-CN"/>
        </w:rPr>
      </w:pPr>
    </w:p>
    <w:p w14:paraId="33677C9F">
      <w:pPr>
        <w:pStyle w:val="2"/>
        <w:spacing w:line="250" w:lineRule="auto"/>
        <w:rPr>
          <w:rFonts w:hint="eastAsia" w:ascii="仿宋_GB2312" w:hAnsi="仿宋_GB2312" w:eastAsia="仿宋_GB2312" w:cs="仿宋_GB2312"/>
          <w:sz w:val="28"/>
          <w:szCs w:val="28"/>
          <w:highlight w:val="none"/>
          <w:lang w:eastAsia="zh-CN"/>
        </w:rPr>
      </w:pPr>
    </w:p>
    <w:p w14:paraId="250208FA">
      <w:pPr>
        <w:pStyle w:val="2"/>
        <w:spacing w:line="250" w:lineRule="auto"/>
        <w:rPr>
          <w:rFonts w:hint="eastAsia" w:ascii="仿宋_GB2312" w:hAnsi="仿宋_GB2312" w:eastAsia="仿宋_GB2312" w:cs="仿宋_GB2312"/>
          <w:sz w:val="28"/>
          <w:szCs w:val="28"/>
          <w:highlight w:val="none"/>
          <w:lang w:eastAsia="zh-CN"/>
        </w:rPr>
      </w:pPr>
    </w:p>
    <w:p w14:paraId="4C66D4D6">
      <w:pPr>
        <w:pStyle w:val="2"/>
        <w:spacing w:line="250" w:lineRule="auto"/>
        <w:rPr>
          <w:rFonts w:hint="eastAsia" w:ascii="仿宋_GB2312" w:hAnsi="仿宋_GB2312" w:eastAsia="仿宋_GB2312" w:cs="仿宋_GB2312"/>
          <w:sz w:val="28"/>
          <w:szCs w:val="28"/>
          <w:highlight w:val="none"/>
          <w:lang w:eastAsia="zh-CN"/>
        </w:rPr>
      </w:pPr>
    </w:p>
    <w:p w14:paraId="1086CD21">
      <w:pPr>
        <w:pStyle w:val="2"/>
        <w:spacing w:line="250" w:lineRule="auto"/>
        <w:rPr>
          <w:rFonts w:hint="eastAsia" w:ascii="仿宋_GB2312" w:hAnsi="仿宋_GB2312" w:eastAsia="仿宋_GB2312" w:cs="仿宋_GB2312"/>
          <w:sz w:val="28"/>
          <w:szCs w:val="28"/>
          <w:highlight w:val="none"/>
          <w:lang w:eastAsia="zh-CN"/>
        </w:rPr>
      </w:pPr>
    </w:p>
    <w:p w14:paraId="0F234E7F">
      <w:pPr>
        <w:pStyle w:val="2"/>
        <w:spacing w:line="250" w:lineRule="auto"/>
        <w:rPr>
          <w:rFonts w:hint="eastAsia" w:ascii="仿宋_GB2312" w:hAnsi="仿宋_GB2312" w:eastAsia="仿宋_GB2312" w:cs="仿宋_GB2312"/>
          <w:sz w:val="28"/>
          <w:szCs w:val="28"/>
          <w:highlight w:val="none"/>
          <w:lang w:eastAsia="zh-CN"/>
        </w:rPr>
      </w:pPr>
    </w:p>
    <w:p w14:paraId="362B124E">
      <w:pPr>
        <w:pStyle w:val="2"/>
        <w:spacing w:line="250" w:lineRule="auto"/>
        <w:rPr>
          <w:rFonts w:hint="eastAsia" w:ascii="仿宋_GB2312" w:hAnsi="仿宋_GB2312" w:eastAsia="仿宋_GB2312" w:cs="仿宋_GB2312"/>
          <w:sz w:val="28"/>
          <w:szCs w:val="28"/>
          <w:highlight w:val="none"/>
          <w:lang w:eastAsia="zh-CN"/>
        </w:rPr>
      </w:pPr>
    </w:p>
    <w:p w14:paraId="6B32BA97">
      <w:pPr>
        <w:pStyle w:val="2"/>
        <w:spacing w:line="250" w:lineRule="auto"/>
        <w:rPr>
          <w:rFonts w:hint="eastAsia" w:ascii="仿宋_GB2312" w:hAnsi="仿宋_GB2312" w:eastAsia="仿宋_GB2312" w:cs="仿宋_GB2312"/>
          <w:sz w:val="28"/>
          <w:szCs w:val="28"/>
          <w:highlight w:val="none"/>
          <w:lang w:eastAsia="zh-CN"/>
        </w:rPr>
      </w:pPr>
    </w:p>
    <w:p w14:paraId="3F5B78B4">
      <w:pPr>
        <w:pStyle w:val="2"/>
        <w:spacing w:line="251" w:lineRule="auto"/>
        <w:rPr>
          <w:rFonts w:hint="eastAsia" w:ascii="仿宋_GB2312" w:hAnsi="仿宋_GB2312" w:eastAsia="仿宋_GB2312" w:cs="仿宋_GB2312"/>
          <w:sz w:val="28"/>
          <w:szCs w:val="28"/>
          <w:highlight w:val="none"/>
          <w:lang w:eastAsia="zh-CN"/>
        </w:rPr>
      </w:pPr>
    </w:p>
    <w:p w14:paraId="6ACC9BB2">
      <w:pPr>
        <w:spacing w:before="78" w:line="371" w:lineRule="auto"/>
        <w:ind w:left="3027" w:right="1230" w:hanging="2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
          <w:sz w:val="28"/>
          <w:szCs w:val="28"/>
          <w:highlight w:val="none"/>
          <w:lang w:eastAsia="zh-CN"/>
        </w:rPr>
        <w:t>投 标 人（全称并加盖公章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pacing w:val="-5"/>
          <w:sz w:val="28"/>
          <w:szCs w:val="28"/>
          <w:highlight w:val="none"/>
          <w:lang w:eastAsia="zh-CN"/>
        </w:rPr>
        <w:t>遴选人代表签字：</w:t>
      </w:r>
    </w:p>
    <w:p w14:paraId="11740F7E">
      <w:pPr>
        <w:spacing w:before="37" w:line="220" w:lineRule="auto"/>
        <w:ind w:left="304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1"/>
          <w:sz w:val="28"/>
          <w:szCs w:val="28"/>
          <w:highlight w:val="none"/>
          <w:lang w:eastAsia="zh-CN"/>
        </w:rPr>
        <w:t>日期：</w:t>
      </w:r>
    </w:p>
    <w:p w14:paraId="4D4523DE">
      <w:pPr>
        <w:spacing w:line="220" w:lineRule="auto"/>
        <w:rPr>
          <w:rFonts w:hint="eastAsia" w:ascii="仿宋_GB2312" w:hAnsi="仿宋_GB2312" w:eastAsia="仿宋_GB2312" w:cs="仿宋_GB2312"/>
          <w:sz w:val="28"/>
          <w:szCs w:val="28"/>
          <w:highlight w:val="none"/>
          <w:lang w:eastAsia="zh-CN"/>
        </w:rPr>
        <w:sectPr>
          <w:footerReference r:id="rId13" w:type="default"/>
          <w:pgSz w:w="11907" w:h="16839"/>
          <w:pgMar w:top="1417" w:right="1134" w:bottom="1417" w:left="1134" w:header="0" w:footer="1212" w:gutter="0"/>
          <w:cols w:space="720" w:num="1"/>
        </w:sectPr>
      </w:pPr>
    </w:p>
    <w:p w14:paraId="02940EBD">
      <w:pPr>
        <w:spacing w:before="47" w:line="219"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12"/>
          <w:sz w:val="28"/>
          <w:szCs w:val="28"/>
          <w:highlight w:val="none"/>
          <w:lang w:eastAsia="zh-CN"/>
        </w:rPr>
        <w:t>附件9</w:t>
      </w:r>
    </w:p>
    <w:p w14:paraId="105E0A77">
      <w:pPr>
        <w:spacing w:before="157" w:line="220" w:lineRule="auto"/>
        <w:ind w:left="3260"/>
        <w:outlineLvl w:val="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5"/>
          <w:sz w:val="28"/>
          <w:szCs w:val="28"/>
          <w:highlight w:val="none"/>
          <w:lang w:eastAsia="zh-CN"/>
        </w:rPr>
        <w:t>遴选人响应情况及自评一览表</w:t>
      </w:r>
    </w:p>
    <w:p w14:paraId="34DAF417">
      <w:pPr>
        <w:pStyle w:val="2"/>
        <w:spacing w:line="255" w:lineRule="auto"/>
        <w:rPr>
          <w:rFonts w:hint="eastAsia" w:ascii="仿宋_GB2312" w:hAnsi="仿宋_GB2312" w:eastAsia="仿宋_GB2312" w:cs="仿宋_GB2312"/>
          <w:sz w:val="28"/>
          <w:szCs w:val="28"/>
          <w:highlight w:val="none"/>
          <w:lang w:eastAsia="zh-CN"/>
        </w:rPr>
      </w:pPr>
    </w:p>
    <w:p w14:paraId="11DA0C1B">
      <w:pPr>
        <w:pStyle w:val="2"/>
        <w:spacing w:line="255" w:lineRule="auto"/>
        <w:rPr>
          <w:rFonts w:hint="eastAsia" w:ascii="仿宋_GB2312" w:hAnsi="仿宋_GB2312" w:eastAsia="仿宋_GB2312" w:cs="仿宋_GB2312"/>
          <w:sz w:val="28"/>
          <w:szCs w:val="28"/>
          <w:highlight w:val="none"/>
          <w:lang w:eastAsia="zh-CN"/>
        </w:rPr>
      </w:pPr>
    </w:p>
    <w:p w14:paraId="1FBB7FD4">
      <w:pPr>
        <w:spacing w:before="78" w:line="219" w:lineRule="auto"/>
        <w:ind w:left="7"/>
        <w:rPr>
          <w:rFonts w:hint="eastAsia" w:ascii="仿宋_GB2312" w:hAnsi="仿宋_GB2312" w:eastAsia="仿宋_GB2312" w:cs="仿宋_GB2312"/>
          <w:spacing w:val="-1"/>
          <w:sz w:val="28"/>
          <w:szCs w:val="28"/>
          <w:highlight w:val="none"/>
          <w:lang w:eastAsia="zh-CN"/>
        </w:rPr>
      </w:pPr>
      <w:r>
        <w:rPr>
          <w:rFonts w:hint="eastAsia" w:ascii="仿宋_GB2312" w:hAnsi="仿宋_GB2312" w:eastAsia="仿宋_GB2312" w:cs="仿宋_GB2312"/>
          <w:spacing w:val="-6"/>
          <w:sz w:val="28"/>
          <w:szCs w:val="28"/>
          <w:highlight w:val="none"/>
          <w:lang w:eastAsia="zh-CN"/>
        </w:rPr>
        <w:t>遴选人名称</w:t>
      </w:r>
      <w:r>
        <w:rPr>
          <w:rFonts w:hint="eastAsia" w:ascii="仿宋_GB2312" w:hAnsi="仿宋_GB2312" w:eastAsia="仿宋_GB2312" w:cs="仿宋_GB2312"/>
          <w:spacing w:val="-1"/>
          <w:sz w:val="28"/>
          <w:szCs w:val="28"/>
          <w:highlight w:val="none"/>
          <w:lang w:eastAsia="zh-CN"/>
        </w:rPr>
        <w:t>：（</w:t>
      </w:r>
      <w:r>
        <w:rPr>
          <w:rFonts w:hint="eastAsia" w:ascii="仿宋_GB2312" w:hAnsi="仿宋_GB2312" w:eastAsia="仿宋_GB2312" w:cs="仿宋_GB2312"/>
          <w:spacing w:val="-6"/>
          <w:sz w:val="28"/>
          <w:szCs w:val="28"/>
          <w:highlight w:val="none"/>
          <w:lang w:eastAsia="zh-CN"/>
        </w:rPr>
        <w:t>全称并加盖单位公章</w:t>
      </w:r>
      <w:r>
        <w:rPr>
          <w:rFonts w:hint="eastAsia" w:ascii="仿宋_GB2312" w:hAnsi="仿宋_GB2312" w:eastAsia="仿宋_GB2312" w:cs="仿宋_GB2312"/>
          <w:spacing w:val="-1"/>
          <w:sz w:val="28"/>
          <w:szCs w:val="28"/>
          <w:highlight w:val="none"/>
          <w:lang w:eastAsia="zh-CN"/>
        </w:rPr>
        <w:t>）：</w:t>
      </w:r>
    </w:p>
    <w:tbl>
      <w:tblPr>
        <w:tblStyle w:val="8"/>
        <w:tblpPr w:leftFromText="180" w:rightFromText="180" w:vertAnchor="text" w:horzAnchor="page" w:tblpXSpec="center" w:tblpY="1084"/>
        <w:tblOverlap w:val="never"/>
        <w:tblW w:w="97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1321"/>
        <w:gridCol w:w="807"/>
        <w:gridCol w:w="5027"/>
        <w:gridCol w:w="875"/>
        <w:gridCol w:w="986"/>
      </w:tblGrid>
      <w:tr w14:paraId="4024C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763" w:type="dxa"/>
            <w:vAlign w:val="center"/>
          </w:tcPr>
          <w:p w14:paraId="2A09530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序号</w:t>
            </w:r>
          </w:p>
        </w:tc>
        <w:tc>
          <w:tcPr>
            <w:tcW w:w="1321" w:type="dxa"/>
            <w:vAlign w:val="center"/>
          </w:tcPr>
          <w:p w14:paraId="4F8E830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项目内容</w:t>
            </w:r>
          </w:p>
        </w:tc>
        <w:tc>
          <w:tcPr>
            <w:tcW w:w="807" w:type="dxa"/>
            <w:vAlign w:val="center"/>
          </w:tcPr>
          <w:p w14:paraId="3BE6C9B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评分</w:t>
            </w:r>
          </w:p>
          <w:p w14:paraId="7D4858B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分值</w:t>
            </w:r>
          </w:p>
        </w:tc>
        <w:tc>
          <w:tcPr>
            <w:tcW w:w="5027" w:type="dxa"/>
            <w:vAlign w:val="center"/>
          </w:tcPr>
          <w:p w14:paraId="20867784">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评分标准</w:t>
            </w:r>
          </w:p>
        </w:tc>
        <w:tc>
          <w:tcPr>
            <w:tcW w:w="875" w:type="dxa"/>
            <w:vAlign w:val="center"/>
          </w:tcPr>
          <w:p w14:paraId="1D21B28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自评</w:t>
            </w:r>
          </w:p>
          <w:p w14:paraId="046E147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分值</w:t>
            </w:r>
          </w:p>
        </w:tc>
        <w:tc>
          <w:tcPr>
            <w:tcW w:w="986" w:type="dxa"/>
            <w:vAlign w:val="center"/>
          </w:tcPr>
          <w:p w14:paraId="6C0866B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证明材料页码</w:t>
            </w:r>
          </w:p>
        </w:tc>
      </w:tr>
      <w:tr w14:paraId="0C8FB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763" w:type="dxa"/>
            <w:shd w:val="clear" w:color="auto" w:fill="auto"/>
            <w:vAlign w:val="center"/>
          </w:tcPr>
          <w:p w14:paraId="724339F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en-US" w:bidi="ar-SA"/>
              </w:rPr>
            </w:pPr>
            <w:r>
              <w:rPr>
                <w:rFonts w:hint="eastAsia" w:ascii="仿宋_GB2312" w:hAnsi="仿宋_GB2312" w:eastAsia="仿宋_GB2312" w:cs="仿宋_GB2312"/>
                <w:sz w:val="32"/>
                <w:szCs w:val="32"/>
                <w:highlight w:val="none"/>
              </w:rPr>
              <w:t>1</w:t>
            </w:r>
          </w:p>
        </w:tc>
        <w:tc>
          <w:tcPr>
            <w:tcW w:w="1321" w:type="dxa"/>
            <w:shd w:val="clear" w:color="auto" w:fill="auto"/>
            <w:vAlign w:val="center"/>
          </w:tcPr>
          <w:p w14:paraId="4C080882">
            <w:pPr>
              <w:keepNext w:val="0"/>
              <w:keepLines w:val="0"/>
              <w:widowControl/>
              <w:suppressLineNumbers w:val="0"/>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lang w:val="en-US" w:eastAsia="zh-CN" w:bidi="ar"/>
              </w:rPr>
              <w:t>企业资质</w:t>
            </w:r>
          </w:p>
          <w:p w14:paraId="19C5E91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en-US" w:bidi="ar-SA"/>
              </w:rPr>
            </w:pPr>
          </w:p>
        </w:tc>
        <w:tc>
          <w:tcPr>
            <w:tcW w:w="807" w:type="dxa"/>
            <w:shd w:val="clear" w:color="auto" w:fill="auto"/>
            <w:vAlign w:val="center"/>
          </w:tcPr>
          <w:p w14:paraId="06F8083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5</w:t>
            </w:r>
          </w:p>
        </w:tc>
        <w:tc>
          <w:tcPr>
            <w:tcW w:w="5027" w:type="dxa"/>
            <w:shd w:val="clear" w:color="auto" w:fill="auto"/>
            <w:vAlign w:val="center"/>
          </w:tcPr>
          <w:p w14:paraId="61F0B63D">
            <w:pPr>
              <w:keepNext w:val="0"/>
              <w:keepLines w:val="0"/>
              <w:widowControl/>
              <w:suppressLineNumbers w:val="0"/>
              <w:jc w:val="left"/>
              <w:rPr>
                <w:rFonts w:hint="eastAsia" w:ascii="仿宋_GB2312" w:hAnsi="仿宋_GB2312" w:eastAsia="仿宋_GB2312" w:cs="仿宋_GB2312"/>
                <w:snapToGrid w:val="0"/>
                <w:color w:val="000000"/>
                <w:kern w:val="0"/>
                <w:sz w:val="32"/>
                <w:szCs w:val="32"/>
                <w:highlight w:val="none"/>
                <w:lang w:val="en-US" w:eastAsia="zh-CN" w:bidi="ar"/>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人代理业务范围涵盖政府采购代理服务项目。（以依法登记的工商信息为准）</w:t>
            </w:r>
          </w:p>
          <w:p w14:paraId="1CABF842">
            <w:pPr>
              <w:keepNext w:val="0"/>
              <w:keepLines w:val="0"/>
              <w:widowControl/>
              <w:suppressLineNumbers w:val="0"/>
              <w:jc w:val="left"/>
              <w:rPr>
                <w:rFonts w:hint="eastAsia" w:ascii="仿宋_GB2312" w:hAnsi="仿宋_GB2312" w:eastAsia="仿宋_GB2312" w:cs="仿宋_GB2312"/>
                <w:snapToGrid w:val="0"/>
                <w:color w:val="000000"/>
                <w:kern w:val="0"/>
                <w:sz w:val="32"/>
                <w:szCs w:val="32"/>
                <w:highlight w:val="none"/>
                <w:lang w:val="en-US" w:eastAsia="zh-CN" w:bidi="ar"/>
              </w:rPr>
            </w:pPr>
          </w:p>
          <w:p w14:paraId="7482D8A0">
            <w:pPr>
              <w:keepNext w:val="0"/>
              <w:keepLines w:val="0"/>
              <w:widowControl/>
              <w:suppressLineNumbers w:val="0"/>
              <w:jc w:val="left"/>
              <w:rPr>
                <w:rFonts w:hint="eastAsia" w:ascii="仿宋_GB2312" w:hAnsi="仿宋_GB2312" w:eastAsia="仿宋_GB2312" w:cs="仿宋_GB2312"/>
                <w:snapToGrid w:val="0"/>
                <w:color w:val="000000"/>
                <w:kern w:val="0"/>
                <w:sz w:val="32"/>
                <w:szCs w:val="32"/>
                <w:highlight w:val="none"/>
                <w:lang w:val="en-US" w:eastAsia="zh-CN" w:bidi="ar"/>
              </w:rPr>
            </w:pPr>
          </w:p>
          <w:p w14:paraId="216B043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sz w:val="32"/>
                <w:szCs w:val="32"/>
                <w:highlight w:val="none"/>
                <w:lang w:val="en-US" w:eastAsia="en-US" w:bidi="ar-SA"/>
              </w:rPr>
            </w:pPr>
          </w:p>
        </w:tc>
        <w:tc>
          <w:tcPr>
            <w:tcW w:w="875" w:type="dxa"/>
            <w:vAlign w:val="center"/>
          </w:tcPr>
          <w:p w14:paraId="3FF8BEB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c>
          <w:tcPr>
            <w:tcW w:w="986" w:type="dxa"/>
            <w:vAlign w:val="center"/>
          </w:tcPr>
          <w:p w14:paraId="7AAF25F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r>
      <w:tr w14:paraId="51A7B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763" w:type="dxa"/>
            <w:shd w:val="clear" w:color="auto" w:fill="auto"/>
            <w:vAlign w:val="center"/>
          </w:tcPr>
          <w:p w14:paraId="6A2ACDF4">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rPr>
            </w:pPr>
          </w:p>
          <w:p w14:paraId="5B1FDFB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en-US" w:bidi="ar-SA"/>
              </w:rPr>
            </w:pPr>
            <w:r>
              <w:rPr>
                <w:rFonts w:hint="eastAsia" w:ascii="仿宋_GB2312" w:hAnsi="仿宋_GB2312" w:eastAsia="仿宋_GB2312" w:cs="仿宋_GB2312"/>
                <w:sz w:val="32"/>
                <w:szCs w:val="32"/>
                <w:highlight w:val="none"/>
              </w:rPr>
              <w:t>2</w:t>
            </w:r>
          </w:p>
        </w:tc>
        <w:tc>
          <w:tcPr>
            <w:tcW w:w="1321" w:type="dxa"/>
            <w:shd w:val="clear" w:color="auto" w:fill="auto"/>
            <w:vAlign w:val="center"/>
          </w:tcPr>
          <w:p w14:paraId="08ADDBD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rPr>
            </w:pPr>
          </w:p>
          <w:p w14:paraId="5EF2A23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办公场所</w:t>
            </w:r>
          </w:p>
          <w:p w14:paraId="05ED7A1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en-US" w:bidi="ar-SA"/>
              </w:rPr>
            </w:pPr>
            <w:r>
              <w:rPr>
                <w:rFonts w:hint="eastAsia" w:ascii="仿宋_GB2312" w:hAnsi="仿宋_GB2312" w:eastAsia="仿宋_GB2312" w:cs="仿宋_GB2312"/>
                <w:sz w:val="32"/>
                <w:szCs w:val="32"/>
                <w:highlight w:val="none"/>
              </w:rPr>
              <w:t>条件一</w:t>
            </w:r>
          </w:p>
        </w:tc>
        <w:tc>
          <w:tcPr>
            <w:tcW w:w="807" w:type="dxa"/>
            <w:shd w:val="clear" w:color="auto" w:fill="auto"/>
            <w:vAlign w:val="center"/>
          </w:tcPr>
          <w:p w14:paraId="5AD16F9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color w:val="auto"/>
                <w:sz w:val="32"/>
                <w:szCs w:val="32"/>
                <w:highlight w:val="none"/>
              </w:rPr>
            </w:pPr>
          </w:p>
          <w:p w14:paraId="6207F9F2">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10</w:t>
            </w:r>
          </w:p>
        </w:tc>
        <w:tc>
          <w:tcPr>
            <w:tcW w:w="5027" w:type="dxa"/>
            <w:shd w:val="clear" w:color="auto" w:fill="auto"/>
            <w:vAlign w:val="center"/>
          </w:tcPr>
          <w:p w14:paraId="171EEB8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南平地区内营业场所</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sz w:val="32"/>
                <w:szCs w:val="32"/>
                <w:highlight w:val="none"/>
                <w:lang w:val="en-US" w:eastAsia="zh-CN"/>
              </w:rPr>
              <w:t>不足</w:t>
            </w:r>
            <w:r>
              <w:rPr>
                <w:rFonts w:hint="eastAsia" w:ascii="仿宋_GB2312" w:hAnsi="仿宋_GB2312" w:eastAsia="仿宋_GB2312" w:cs="仿宋_GB2312"/>
                <w:sz w:val="32"/>
                <w:szCs w:val="32"/>
                <w:highlight w:val="none"/>
              </w:rPr>
              <w:t>100平方米</w:t>
            </w:r>
            <w:r>
              <w:rPr>
                <w:rFonts w:hint="eastAsia" w:ascii="仿宋_GB2312" w:hAnsi="仿宋_GB2312" w:eastAsia="仿宋_GB2312" w:cs="仿宋_GB2312"/>
                <w:sz w:val="32"/>
                <w:szCs w:val="32"/>
                <w:highlight w:val="none"/>
                <w:lang w:val="en-US" w:eastAsia="zh-CN"/>
              </w:rPr>
              <w:t>的不得分，</w:t>
            </w:r>
            <w:r>
              <w:rPr>
                <w:rFonts w:hint="eastAsia" w:ascii="仿宋_GB2312" w:hAnsi="仿宋_GB2312" w:eastAsia="仿宋_GB2312" w:cs="仿宋_GB2312"/>
                <w:sz w:val="32"/>
                <w:szCs w:val="32"/>
                <w:highlight w:val="none"/>
              </w:rPr>
              <w:t>达到100平方米</w:t>
            </w:r>
            <w:r>
              <w:rPr>
                <w:rFonts w:hint="eastAsia" w:ascii="仿宋_GB2312" w:hAnsi="仿宋_GB2312" w:eastAsia="仿宋_GB2312" w:cs="仿宋_GB2312"/>
                <w:sz w:val="32"/>
                <w:szCs w:val="32"/>
                <w:highlight w:val="none"/>
                <w:lang w:val="en-US" w:eastAsia="zh-CN"/>
              </w:rPr>
              <w:t>及以上得2分，200</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val="en-US" w:eastAsia="zh-CN"/>
              </w:rPr>
              <w:t>及以上</w:t>
            </w:r>
            <w:r>
              <w:rPr>
                <w:rFonts w:hint="eastAsia" w:ascii="仿宋_GB2312" w:hAnsi="仿宋_GB2312" w:eastAsia="仿宋_GB2312" w:cs="仿宋_GB2312"/>
                <w:sz w:val="32"/>
                <w:szCs w:val="32"/>
                <w:highlight w:val="none"/>
              </w:rPr>
              <w:t>得</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00平方米</w:t>
            </w:r>
            <w:r>
              <w:rPr>
                <w:rFonts w:hint="eastAsia" w:ascii="仿宋_GB2312" w:hAnsi="仿宋_GB2312" w:eastAsia="仿宋_GB2312" w:cs="仿宋_GB2312"/>
                <w:sz w:val="32"/>
                <w:szCs w:val="32"/>
                <w:highlight w:val="none"/>
                <w:lang w:val="en-US" w:eastAsia="zh-CN"/>
              </w:rPr>
              <w:t>及以上</w:t>
            </w:r>
            <w:r>
              <w:rPr>
                <w:rFonts w:hint="eastAsia" w:ascii="仿宋_GB2312" w:hAnsi="仿宋_GB2312" w:eastAsia="仿宋_GB2312" w:cs="仿宋_GB2312"/>
                <w:sz w:val="32"/>
                <w:szCs w:val="32"/>
                <w:highlight w:val="none"/>
              </w:rPr>
              <w:t>得</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00平方米</w:t>
            </w:r>
            <w:r>
              <w:rPr>
                <w:rFonts w:hint="eastAsia" w:ascii="仿宋_GB2312" w:hAnsi="仿宋_GB2312" w:eastAsia="仿宋_GB2312" w:cs="仿宋_GB2312"/>
                <w:sz w:val="32"/>
                <w:szCs w:val="32"/>
                <w:highlight w:val="none"/>
                <w:lang w:val="en-US" w:eastAsia="zh-CN"/>
              </w:rPr>
              <w:t>及以上</w:t>
            </w:r>
            <w:r>
              <w:rPr>
                <w:rFonts w:hint="eastAsia" w:ascii="仿宋_GB2312" w:hAnsi="仿宋_GB2312" w:eastAsia="仿宋_GB2312" w:cs="仿宋_GB2312"/>
                <w:sz w:val="32"/>
                <w:szCs w:val="32"/>
                <w:highlight w:val="none"/>
              </w:rPr>
              <w:t>得</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00平方米</w:t>
            </w:r>
            <w:r>
              <w:rPr>
                <w:rFonts w:hint="eastAsia" w:ascii="仿宋_GB2312" w:hAnsi="仿宋_GB2312" w:eastAsia="仿宋_GB2312" w:cs="仿宋_GB2312"/>
                <w:sz w:val="32"/>
                <w:szCs w:val="32"/>
                <w:highlight w:val="none"/>
                <w:lang w:val="en-US" w:eastAsia="zh-CN"/>
              </w:rPr>
              <w:t>及以上得10分</w:t>
            </w:r>
            <w:r>
              <w:rPr>
                <w:rFonts w:hint="eastAsia" w:ascii="仿宋_GB2312" w:hAnsi="仿宋_GB2312" w:eastAsia="仿宋_GB2312" w:cs="仿宋_GB2312"/>
                <w:sz w:val="32"/>
                <w:szCs w:val="32"/>
                <w:highlight w:val="none"/>
              </w:rPr>
              <w:t>。</w:t>
            </w:r>
          </w:p>
        </w:tc>
        <w:tc>
          <w:tcPr>
            <w:tcW w:w="875" w:type="dxa"/>
            <w:vAlign w:val="center"/>
          </w:tcPr>
          <w:p w14:paraId="1611D66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c>
          <w:tcPr>
            <w:tcW w:w="986" w:type="dxa"/>
            <w:vAlign w:val="center"/>
          </w:tcPr>
          <w:p w14:paraId="5341FA5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r>
      <w:tr w14:paraId="292DA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shd w:val="clear" w:color="auto" w:fill="auto"/>
            <w:vAlign w:val="center"/>
          </w:tcPr>
          <w:p w14:paraId="0402DB7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3</w:t>
            </w:r>
          </w:p>
        </w:tc>
        <w:tc>
          <w:tcPr>
            <w:tcW w:w="1321" w:type="dxa"/>
            <w:shd w:val="clear" w:color="auto" w:fill="auto"/>
            <w:vAlign w:val="center"/>
          </w:tcPr>
          <w:p w14:paraId="5772A51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w:t>
            </w:r>
          </w:p>
          <w:p w14:paraId="733B3F0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业绩一</w:t>
            </w:r>
          </w:p>
        </w:tc>
        <w:tc>
          <w:tcPr>
            <w:tcW w:w="807" w:type="dxa"/>
            <w:shd w:val="clear" w:color="auto" w:fill="auto"/>
            <w:vAlign w:val="center"/>
          </w:tcPr>
          <w:p w14:paraId="253C3D8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10</w:t>
            </w:r>
          </w:p>
        </w:tc>
        <w:tc>
          <w:tcPr>
            <w:tcW w:w="5027" w:type="dxa"/>
            <w:shd w:val="clear" w:color="auto" w:fill="auto"/>
            <w:vAlign w:val="center"/>
          </w:tcPr>
          <w:p w14:paraId="09F79F0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年至</w:t>
            </w:r>
            <w:r>
              <w:rPr>
                <w:rFonts w:hint="eastAsia" w:ascii="仿宋_GB2312" w:hAnsi="仿宋_GB2312" w:eastAsia="仿宋_GB2312" w:cs="仿宋_GB2312"/>
                <w:sz w:val="32"/>
                <w:szCs w:val="32"/>
                <w:highlight w:val="none"/>
                <w:lang w:eastAsia="zh-CN"/>
              </w:rPr>
              <w:t>投标时间截止前，</w:t>
            </w:r>
            <w:r>
              <w:rPr>
                <w:rFonts w:hint="eastAsia" w:ascii="仿宋_GB2312" w:hAnsi="仿宋_GB2312" w:eastAsia="仿宋_GB2312" w:cs="仿宋_GB2312"/>
                <w:color w:val="auto"/>
                <w:sz w:val="32"/>
                <w:szCs w:val="32"/>
                <w:highlight w:val="none"/>
              </w:rPr>
              <w:t>代理项目</w:t>
            </w:r>
            <w:r>
              <w:rPr>
                <w:rFonts w:hint="eastAsia" w:ascii="仿宋_GB2312" w:hAnsi="仿宋_GB2312" w:eastAsia="仿宋_GB2312" w:cs="仿宋_GB2312"/>
                <w:sz w:val="32"/>
                <w:szCs w:val="32"/>
                <w:highlight w:val="none"/>
                <w:lang w:eastAsia="zh-CN"/>
              </w:rPr>
              <w:t>（以开标时间为准）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数量</w:t>
            </w:r>
            <w:r>
              <w:rPr>
                <w:rFonts w:hint="eastAsia" w:ascii="仿宋_GB2312" w:hAnsi="仿宋_GB2312" w:eastAsia="仿宋_GB2312" w:cs="仿宋_GB2312"/>
                <w:sz w:val="32"/>
                <w:szCs w:val="32"/>
                <w:highlight w:val="none"/>
              </w:rPr>
              <w:t>有</w:t>
            </w:r>
            <w:r>
              <w:rPr>
                <w:rFonts w:hint="eastAsia" w:ascii="仿宋_GB2312" w:hAnsi="仿宋_GB2312" w:eastAsia="仿宋_GB2312" w:cs="仿宋_GB2312"/>
                <w:sz w:val="32"/>
                <w:szCs w:val="32"/>
                <w:highlight w:val="none"/>
                <w:lang w:eastAsia="zh-CN"/>
              </w:rPr>
              <w:t>代理</w:t>
            </w:r>
            <w:r>
              <w:rPr>
                <w:rFonts w:hint="eastAsia" w:ascii="仿宋_GB2312" w:hAnsi="仿宋_GB2312" w:eastAsia="仿宋_GB2312" w:cs="仿宋_GB2312"/>
                <w:sz w:val="32"/>
                <w:szCs w:val="32"/>
                <w:highlight w:val="none"/>
                <w:lang w:val="en-US" w:eastAsia="zh-CN"/>
              </w:rPr>
              <w:t>50个及以上的</w:t>
            </w:r>
            <w:r>
              <w:rPr>
                <w:rFonts w:hint="eastAsia" w:ascii="仿宋_GB2312" w:hAnsi="仿宋_GB2312" w:eastAsia="仿宋_GB2312" w:cs="仿宋_GB2312"/>
                <w:sz w:val="32"/>
                <w:szCs w:val="32"/>
                <w:highlight w:val="none"/>
              </w:rPr>
              <w:t>得</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40—50个</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的得</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30—40个</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的得</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10—30个</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的得</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10个以下的不得分，</w:t>
            </w:r>
            <w:r>
              <w:rPr>
                <w:rFonts w:hint="eastAsia" w:ascii="仿宋_GB2312" w:hAnsi="仿宋_GB2312" w:eastAsia="仿宋_GB2312" w:cs="仿宋_GB2312"/>
                <w:sz w:val="32"/>
                <w:szCs w:val="32"/>
                <w:highlight w:val="none"/>
                <w:lang w:eastAsia="zh-CN"/>
              </w:rPr>
              <w:t>满分</w:t>
            </w:r>
            <w:r>
              <w:rPr>
                <w:rFonts w:hint="eastAsia" w:ascii="仿宋_GB2312" w:hAnsi="仿宋_GB2312" w:eastAsia="仿宋_GB2312" w:cs="仿宋_GB2312"/>
                <w:sz w:val="32"/>
                <w:szCs w:val="32"/>
                <w:highlight w:val="none"/>
                <w:lang w:val="en-US" w:eastAsia="zh-CN"/>
              </w:rPr>
              <w:t>10分。</w:t>
            </w:r>
          </w:p>
        </w:tc>
        <w:tc>
          <w:tcPr>
            <w:tcW w:w="875" w:type="dxa"/>
            <w:vAlign w:val="center"/>
          </w:tcPr>
          <w:p w14:paraId="4825D31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c>
          <w:tcPr>
            <w:tcW w:w="986" w:type="dxa"/>
            <w:vAlign w:val="center"/>
          </w:tcPr>
          <w:p w14:paraId="0B37825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r>
      <w:tr w14:paraId="0413F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shd w:val="clear" w:color="auto" w:fill="auto"/>
            <w:vAlign w:val="center"/>
          </w:tcPr>
          <w:p w14:paraId="58345B5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4</w:t>
            </w:r>
          </w:p>
        </w:tc>
        <w:tc>
          <w:tcPr>
            <w:tcW w:w="1321" w:type="dxa"/>
            <w:shd w:val="clear" w:color="auto" w:fill="auto"/>
            <w:vAlign w:val="center"/>
          </w:tcPr>
          <w:p w14:paraId="0748063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w:t>
            </w:r>
          </w:p>
          <w:p w14:paraId="423D00E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en-US" w:bidi="ar-SA"/>
              </w:rPr>
            </w:pPr>
            <w:r>
              <w:rPr>
                <w:rFonts w:hint="eastAsia" w:ascii="仿宋_GB2312" w:hAnsi="仿宋_GB2312" w:eastAsia="仿宋_GB2312" w:cs="仿宋_GB2312"/>
                <w:sz w:val="32"/>
                <w:szCs w:val="32"/>
                <w:highlight w:val="none"/>
              </w:rPr>
              <w:t>业绩</w:t>
            </w:r>
            <w:r>
              <w:rPr>
                <w:rFonts w:hint="eastAsia" w:ascii="仿宋_GB2312" w:hAnsi="仿宋_GB2312" w:eastAsia="仿宋_GB2312" w:cs="仿宋_GB2312"/>
                <w:sz w:val="32"/>
                <w:szCs w:val="32"/>
                <w:highlight w:val="none"/>
                <w:lang w:eastAsia="zh-CN"/>
              </w:rPr>
              <w:t>二</w:t>
            </w:r>
          </w:p>
        </w:tc>
        <w:tc>
          <w:tcPr>
            <w:tcW w:w="807" w:type="dxa"/>
            <w:shd w:val="clear" w:color="auto" w:fill="auto"/>
            <w:vAlign w:val="center"/>
          </w:tcPr>
          <w:p w14:paraId="56F6EE1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8</w:t>
            </w:r>
          </w:p>
        </w:tc>
        <w:tc>
          <w:tcPr>
            <w:tcW w:w="5027" w:type="dxa"/>
            <w:shd w:val="clear" w:color="auto" w:fill="auto"/>
            <w:vAlign w:val="center"/>
          </w:tcPr>
          <w:p w14:paraId="1B919CF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遴选</w:t>
            </w:r>
            <w:r>
              <w:rPr>
                <w:rFonts w:hint="eastAsia" w:ascii="仿宋_GB2312" w:hAnsi="仿宋_GB2312" w:eastAsia="仿宋_GB2312" w:cs="仿宋_GB2312"/>
                <w:color w:val="auto"/>
                <w:sz w:val="32"/>
                <w:szCs w:val="32"/>
                <w:highlight w:val="none"/>
              </w:rPr>
              <w:t>人202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年1月1日至</w:t>
            </w:r>
            <w:r>
              <w:rPr>
                <w:rFonts w:hint="eastAsia" w:ascii="仿宋_GB2312" w:hAnsi="仿宋_GB2312" w:eastAsia="仿宋_GB2312" w:cs="仿宋_GB2312"/>
                <w:color w:val="auto"/>
                <w:sz w:val="32"/>
                <w:szCs w:val="32"/>
                <w:highlight w:val="none"/>
                <w:lang w:eastAsia="zh-CN"/>
              </w:rPr>
              <w:t>投标时间截止前</w:t>
            </w:r>
            <w:r>
              <w:rPr>
                <w:rFonts w:hint="eastAsia" w:ascii="仿宋_GB2312" w:hAnsi="仿宋_GB2312" w:eastAsia="仿宋_GB2312" w:cs="仿宋_GB2312"/>
                <w:color w:val="auto"/>
                <w:sz w:val="32"/>
                <w:szCs w:val="32"/>
                <w:highlight w:val="none"/>
              </w:rPr>
              <w:t>，代理项目预算金额为</w:t>
            </w:r>
            <w:r>
              <w:rPr>
                <w:rFonts w:hint="eastAsia" w:ascii="仿宋_GB2312" w:hAnsi="仿宋_GB2312" w:eastAsia="仿宋_GB2312" w:cs="仿宋_GB2312"/>
                <w:color w:val="auto"/>
                <w:sz w:val="32"/>
                <w:szCs w:val="32"/>
                <w:highlight w:val="none"/>
                <w:lang w:val="en-US" w:eastAsia="zh-CN"/>
              </w:rPr>
              <w:t>100(含)</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-500万元</w:t>
            </w:r>
            <w:r>
              <w:rPr>
                <w:rFonts w:hint="eastAsia" w:ascii="仿宋_GB2312" w:hAnsi="仿宋_GB2312" w:eastAsia="仿宋_GB2312" w:cs="仿宋_GB2312"/>
                <w:color w:val="auto"/>
                <w:sz w:val="32"/>
                <w:szCs w:val="32"/>
                <w:highlight w:val="none"/>
              </w:rPr>
              <w:t>以下的货物、服务项目数量情况进行评分。每个项目计</w:t>
            </w:r>
            <w:r>
              <w:rPr>
                <w:rFonts w:hint="eastAsia" w:ascii="仿宋_GB2312" w:hAnsi="仿宋_GB2312" w:eastAsia="仿宋_GB2312" w:cs="仿宋_GB2312"/>
                <w:color w:val="auto"/>
                <w:sz w:val="32"/>
                <w:szCs w:val="32"/>
                <w:highlight w:val="none"/>
                <w:lang w:val="en-US" w:eastAsia="zh-CN"/>
              </w:rPr>
              <w:t>0.5</w:t>
            </w:r>
            <w:r>
              <w:rPr>
                <w:rFonts w:hint="eastAsia" w:ascii="仿宋_GB2312" w:hAnsi="仿宋_GB2312" w:eastAsia="仿宋_GB2312" w:cs="仿宋_GB2312"/>
                <w:color w:val="auto"/>
                <w:sz w:val="32"/>
                <w:szCs w:val="32"/>
                <w:highlight w:val="none"/>
              </w:rPr>
              <w:t>分。</w:t>
            </w:r>
          </w:p>
        </w:tc>
        <w:tc>
          <w:tcPr>
            <w:tcW w:w="875" w:type="dxa"/>
            <w:shd w:val="clear" w:color="auto" w:fill="auto"/>
            <w:vAlign w:val="center"/>
          </w:tcPr>
          <w:p w14:paraId="3DF51AD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28"/>
                <w:szCs w:val="28"/>
                <w:highlight w:val="none"/>
              </w:rPr>
            </w:pPr>
          </w:p>
        </w:tc>
        <w:tc>
          <w:tcPr>
            <w:tcW w:w="986" w:type="dxa"/>
            <w:shd w:val="clear" w:color="auto" w:fill="auto"/>
            <w:vAlign w:val="center"/>
          </w:tcPr>
          <w:p w14:paraId="2845C66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28"/>
                <w:szCs w:val="28"/>
                <w:highlight w:val="none"/>
              </w:rPr>
            </w:pPr>
          </w:p>
        </w:tc>
      </w:tr>
      <w:tr w14:paraId="33C94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shd w:val="clear" w:color="auto" w:fill="auto"/>
            <w:vAlign w:val="center"/>
          </w:tcPr>
          <w:p w14:paraId="672C685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5</w:t>
            </w:r>
          </w:p>
        </w:tc>
        <w:tc>
          <w:tcPr>
            <w:tcW w:w="1321" w:type="dxa"/>
            <w:shd w:val="clear" w:color="auto" w:fill="auto"/>
            <w:vAlign w:val="center"/>
          </w:tcPr>
          <w:p w14:paraId="7F6AB8F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w:t>
            </w:r>
          </w:p>
          <w:p w14:paraId="3482F7F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业绩</w:t>
            </w:r>
            <w:r>
              <w:rPr>
                <w:rFonts w:hint="eastAsia" w:ascii="仿宋_GB2312" w:hAnsi="仿宋_GB2312" w:eastAsia="仿宋_GB2312" w:cs="仿宋_GB2312"/>
                <w:sz w:val="32"/>
                <w:szCs w:val="32"/>
                <w:highlight w:val="none"/>
                <w:lang w:eastAsia="zh-CN"/>
              </w:rPr>
              <w:t>三</w:t>
            </w:r>
          </w:p>
        </w:tc>
        <w:tc>
          <w:tcPr>
            <w:tcW w:w="807" w:type="dxa"/>
            <w:shd w:val="clear" w:color="auto" w:fill="auto"/>
            <w:vAlign w:val="center"/>
          </w:tcPr>
          <w:p w14:paraId="1C95D1E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6</w:t>
            </w:r>
          </w:p>
        </w:tc>
        <w:tc>
          <w:tcPr>
            <w:tcW w:w="5027" w:type="dxa"/>
            <w:shd w:val="clear" w:color="auto" w:fill="auto"/>
            <w:vAlign w:val="center"/>
          </w:tcPr>
          <w:p w14:paraId="2CBCACC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遴选</w:t>
            </w:r>
            <w:r>
              <w:rPr>
                <w:rFonts w:hint="eastAsia" w:ascii="仿宋_GB2312" w:hAnsi="仿宋_GB2312" w:eastAsia="仿宋_GB2312" w:cs="仿宋_GB2312"/>
                <w:color w:val="auto"/>
                <w:sz w:val="32"/>
                <w:szCs w:val="32"/>
                <w:highlight w:val="none"/>
              </w:rPr>
              <w:t>人202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年1月1日至</w:t>
            </w:r>
            <w:r>
              <w:rPr>
                <w:rFonts w:hint="eastAsia" w:ascii="仿宋_GB2312" w:hAnsi="仿宋_GB2312" w:eastAsia="仿宋_GB2312" w:cs="仿宋_GB2312"/>
                <w:color w:val="auto"/>
                <w:sz w:val="32"/>
                <w:szCs w:val="32"/>
                <w:highlight w:val="none"/>
                <w:lang w:eastAsia="zh-CN"/>
              </w:rPr>
              <w:t>投标时间截止前</w:t>
            </w:r>
            <w:r>
              <w:rPr>
                <w:rFonts w:hint="eastAsia" w:ascii="仿宋_GB2312" w:hAnsi="仿宋_GB2312" w:eastAsia="仿宋_GB2312" w:cs="仿宋_GB2312"/>
                <w:color w:val="auto"/>
                <w:sz w:val="32"/>
                <w:szCs w:val="32"/>
                <w:highlight w:val="none"/>
              </w:rPr>
              <w:t>，代理项目预算金额为</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的货物、服务项目数量情况进行评分。每个项目计</w:t>
            </w:r>
            <w:r>
              <w:rPr>
                <w:rFonts w:hint="eastAsia" w:ascii="仿宋_GB2312" w:hAnsi="仿宋_GB2312" w:eastAsia="仿宋_GB2312" w:cs="仿宋_GB2312"/>
                <w:color w:val="auto"/>
                <w:sz w:val="32"/>
                <w:szCs w:val="32"/>
                <w:highlight w:val="none"/>
                <w:lang w:val="en-US" w:eastAsia="zh-CN"/>
              </w:rPr>
              <w:t>0.5</w:t>
            </w:r>
            <w:r>
              <w:rPr>
                <w:rFonts w:hint="eastAsia" w:ascii="仿宋_GB2312" w:hAnsi="仿宋_GB2312" w:eastAsia="仿宋_GB2312" w:cs="仿宋_GB2312"/>
                <w:color w:val="auto"/>
                <w:sz w:val="32"/>
                <w:szCs w:val="32"/>
                <w:highlight w:val="none"/>
              </w:rPr>
              <w:t>分。</w:t>
            </w:r>
          </w:p>
        </w:tc>
        <w:tc>
          <w:tcPr>
            <w:tcW w:w="875" w:type="dxa"/>
            <w:shd w:val="clear" w:color="auto" w:fill="auto"/>
            <w:vAlign w:val="center"/>
          </w:tcPr>
          <w:p w14:paraId="39116D84">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28"/>
                <w:szCs w:val="28"/>
                <w:highlight w:val="none"/>
              </w:rPr>
            </w:pPr>
          </w:p>
        </w:tc>
        <w:tc>
          <w:tcPr>
            <w:tcW w:w="986" w:type="dxa"/>
            <w:shd w:val="clear" w:color="auto" w:fill="auto"/>
            <w:vAlign w:val="center"/>
          </w:tcPr>
          <w:p w14:paraId="34841A0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28"/>
                <w:szCs w:val="28"/>
                <w:highlight w:val="none"/>
              </w:rPr>
            </w:pPr>
          </w:p>
        </w:tc>
      </w:tr>
      <w:tr w14:paraId="3774C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shd w:val="clear" w:color="auto" w:fill="auto"/>
            <w:vAlign w:val="center"/>
          </w:tcPr>
          <w:p w14:paraId="56B4E94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6</w:t>
            </w:r>
          </w:p>
        </w:tc>
        <w:tc>
          <w:tcPr>
            <w:tcW w:w="1321" w:type="dxa"/>
            <w:shd w:val="clear" w:color="auto" w:fill="auto"/>
            <w:vAlign w:val="center"/>
          </w:tcPr>
          <w:p w14:paraId="56D06C7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代理机构信用分</w:t>
            </w:r>
          </w:p>
          <w:p w14:paraId="400AFB7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auto"/>
                <w:sz w:val="32"/>
                <w:szCs w:val="32"/>
                <w:highlight w:val="none"/>
                <w:lang w:val="en-US" w:eastAsia="zh-CN" w:bidi="ar-SA"/>
              </w:rPr>
            </w:pPr>
          </w:p>
        </w:tc>
        <w:tc>
          <w:tcPr>
            <w:tcW w:w="807" w:type="dxa"/>
            <w:shd w:val="clear" w:color="auto" w:fill="auto"/>
            <w:vAlign w:val="center"/>
          </w:tcPr>
          <w:p w14:paraId="7A14F23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5</w:t>
            </w:r>
          </w:p>
        </w:tc>
        <w:tc>
          <w:tcPr>
            <w:tcW w:w="5027" w:type="dxa"/>
            <w:shd w:val="clear" w:color="auto" w:fill="auto"/>
            <w:vAlign w:val="center"/>
          </w:tcPr>
          <w:p w14:paraId="5CC7828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货物服务代理库遴选人需提供代理机构综合信用评价查询截图。 A级代理机构的执业综合评价总分在100分（含）以上的得5分；</w:t>
            </w:r>
          </w:p>
          <w:p w14:paraId="2217238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90分（含）-100分（不含）的得3分；</w:t>
            </w:r>
          </w:p>
          <w:p w14:paraId="7FC1A7D2">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90分以下的不得分。</w:t>
            </w:r>
          </w:p>
          <w:p w14:paraId="434E826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B级代理机构的执业综合评价总分在80分（含）以上的得5分；</w:t>
            </w:r>
          </w:p>
          <w:p w14:paraId="2133560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70分（含）-80分（不含）的得3分；</w:t>
            </w:r>
          </w:p>
          <w:p w14:paraId="0B06823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70分以下的不得分。</w:t>
            </w:r>
          </w:p>
        </w:tc>
        <w:tc>
          <w:tcPr>
            <w:tcW w:w="875" w:type="dxa"/>
            <w:vAlign w:val="center"/>
          </w:tcPr>
          <w:p w14:paraId="0C8B2BA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lang w:eastAsia="zh-CN"/>
              </w:rPr>
            </w:pPr>
          </w:p>
        </w:tc>
        <w:tc>
          <w:tcPr>
            <w:tcW w:w="986" w:type="dxa"/>
            <w:vAlign w:val="center"/>
          </w:tcPr>
          <w:p w14:paraId="28FCD10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lang w:eastAsia="zh-CN"/>
              </w:rPr>
            </w:pPr>
          </w:p>
        </w:tc>
      </w:tr>
      <w:tr w14:paraId="3CCFC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63" w:type="dxa"/>
            <w:shd w:val="clear" w:color="auto" w:fill="auto"/>
            <w:vAlign w:val="center"/>
          </w:tcPr>
          <w:p w14:paraId="66E4B8F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7</w:t>
            </w:r>
          </w:p>
        </w:tc>
        <w:tc>
          <w:tcPr>
            <w:tcW w:w="1321" w:type="dxa"/>
            <w:shd w:val="clear" w:color="auto" w:fill="auto"/>
            <w:vAlign w:val="center"/>
          </w:tcPr>
          <w:p w14:paraId="55CCD00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en-US" w:bidi="ar-SA"/>
              </w:rPr>
            </w:pPr>
            <w:r>
              <w:rPr>
                <w:rFonts w:hint="eastAsia" w:ascii="仿宋_GB2312" w:hAnsi="仿宋_GB2312" w:eastAsia="仿宋_GB2312" w:cs="仿宋_GB2312"/>
                <w:sz w:val="32"/>
                <w:szCs w:val="32"/>
                <w:highlight w:val="none"/>
              </w:rPr>
              <w:t>从事采购招标代理业务的年限</w:t>
            </w:r>
          </w:p>
        </w:tc>
        <w:tc>
          <w:tcPr>
            <w:tcW w:w="807" w:type="dxa"/>
            <w:shd w:val="clear" w:color="auto" w:fill="auto"/>
            <w:vAlign w:val="center"/>
          </w:tcPr>
          <w:p w14:paraId="0C35BC9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auto"/>
                <w:sz w:val="32"/>
                <w:szCs w:val="32"/>
                <w:highlight w:val="none"/>
                <w:lang w:val="en-US" w:eastAsia="en-US" w:bidi="ar-SA"/>
              </w:rPr>
            </w:pPr>
            <w:r>
              <w:rPr>
                <w:rFonts w:hint="eastAsia" w:ascii="仿宋_GB2312" w:hAnsi="仿宋_GB2312" w:eastAsia="仿宋_GB2312" w:cs="仿宋_GB2312"/>
                <w:sz w:val="32"/>
                <w:szCs w:val="32"/>
                <w:highlight w:val="none"/>
                <w:lang w:val="en-US" w:eastAsia="zh-CN"/>
              </w:rPr>
              <w:t>5</w:t>
            </w:r>
          </w:p>
        </w:tc>
        <w:tc>
          <w:tcPr>
            <w:tcW w:w="5027" w:type="dxa"/>
            <w:shd w:val="clear" w:color="auto" w:fill="auto"/>
            <w:vAlign w:val="center"/>
          </w:tcPr>
          <w:p w14:paraId="29FC4F39">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；10 周年≥代理业务年限＞5 周年的，得 3 分；代理业务年限＞ </w:t>
            </w:r>
          </w:p>
          <w:p w14:paraId="5C5B7680">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10 周年的，得 5 分；其余情况不得分。(满分 5 分)遴选人需提供营业执照（副本）复印件 </w:t>
            </w:r>
          </w:p>
          <w:p w14:paraId="5C4616B5">
            <w:pPr>
              <w:keepNext w:val="0"/>
              <w:keepLines w:val="0"/>
              <w:widowControl/>
              <w:suppressLineNumbers w:val="0"/>
              <w:jc w:val="left"/>
              <w:rPr>
                <w:rFonts w:hint="eastAsia" w:ascii="仿宋_GB2312" w:hAnsi="仿宋_GB2312" w:eastAsia="仿宋_GB2312" w:cs="仿宋_GB2312"/>
                <w:snapToGrid w:val="0"/>
                <w:color w:val="auto"/>
                <w:sz w:val="32"/>
                <w:szCs w:val="32"/>
                <w:highlight w:val="none"/>
                <w:lang w:val="en-US" w:eastAsia="en-US" w:bidi="ar-SA"/>
              </w:rPr>
            </w:pPr>
            <w:r>
              <w:rPr>
                <w:rFonts w:hint="eastAsia" w:ascii="仿宋_GB2312" w:hAnsi="仿宋_GB2312" w:eastAsia="仿宋_GB2312" w:cs="仿宋_GB2312"/>
                <w:snapToGrid w:val="0"/>
                <w:color w:val="000000"/>
                <w:kern w:val="0"/>
                <w:sz w:val="32"/>
                <w:szCs w:val="32"/>
                <w:highlight w:val="none"/>
                <w:lang w:val="en-US" w:eastAsia="zh-CN" w:bidi="ar"/>
              </w:rPr>
              <w:t>或政府采购代理机构资格证书（副本）复印件或财政部门证明文件。</w:t>
            </w:r>
          </w:p>
        </w:tc>
        <w:tc>
          <w:tcPr>
            <w:tcW w:w="875" w:type="dxa"/>
            <w:vAlign w:val="center"/>
          </w:tcPr>
          <w:p w14:paraId="5298471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28"/>
                <w:szCs w:val="28"/>
                <w:highlight w:val="none"/>
              </w:rPr>
            </w:pPr>
          </w:p>
        </w:tc>
        <w:tc>
          <w:tcPr>
            <w:tcW w:w="986" w:type="dxa"/>
            <w:vAlign w:val="center"/>
          </w:tcPr>
          <w:p w14:paraId="7B61BF5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color w:val="auto"/>
                <w:sz w:val="28"/>
                <w:szCs w:val="28"/>
                <w:highlight w:val="none"/>
              </w:rPr>
            </w:pPr>
          </w:p>
        </w:tc>
      </w:tr>
      <w:tr w14:paraId="41FB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jc w:val="center"/>
        </w:trPr>
        <w:tc>
          <w:tcPr>
            <w:tcW w:w="763" w:type="dxa"/>
            <w:shd w:val="clear" w:color="auto" w:fill="auto"/>
            <w:vAlign w:val="center"/>
          </w:tcPr>
          <w:p w14:paraId="726FFAF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val="en-US" w:eastAsia="zh-CN"/>
              </w:rPr>
            </w:pPr>
          </w:p>
          <w:p w14:paraId="32EC02C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val="en-US" w:eastAsia="zh-CN"/>
              </w:rPr>
            </w:pPr>
          </w:p>
          <w:p w14:paraId="21A565C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val="en-US" w:eastAsia="zh-CN"/>
              </w:rPr>
            </w:pPr>
          </w:p>
          <w:p w14:paraId="633330A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val="en-US" w:eastAsia="zh-CN"/>
              </w:rPr>
            </w:pPr>
          </w:p>
          <w:p w14:paraId="4C12755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14BA2D9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53505F4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350054C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p>
          <w:p w14:paraId="63F792D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17AB8C6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7D2B7F2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0D02ED9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3C6DACB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39A3C6F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28448BC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p>
        </w:tc>
        <w:tc>
          <w:tcPr>
            <w:tcW w:w="1321" w:type="dxa"/>
            <w:shd w:val="clear" w:color="auto" w:fill="auto"/>
            <w:vAlign w:val="center"/>
          </w:tcPr>
          <w:p w14:paraId="484B3D3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工作人员</w:t>
            </w:r>
          </w:p>
          <w:p w14:paraId="73F2A16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en-US" w:bidi="ar-SA"/>
              </w:rPr>
            </w:pPr>
            <w:r>
              <w:rPr>
                <w:rFonts w:hint="eastAsia" w:ascii="仿宋_GB2312" w:hAnsi="仿宋_GB2312" w:eastAsia="仿宋_GB2312" w:cs="仿宋_GB2312"/>
                <w:sz w:val="32"/>
                <w:szCs w:val="32"/>
                <w:highlight w:val="none"/>
              </w:rPr>
              <w:t>素质一</w:t>
            </w:r>
          </w:p>
        </w:tc>
        <w:tc>
          <w:tcPr>
            <w:tcW w:w="807" w:type="dxa"/>
            <w:shd w:val="clear" w:color="auto" w:fill="auto"/>
            <w:vAlign w:val="center"/>
          </w:tcPr>
          <w:p w14:paraId="2223DAC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258DF62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2F2E7E3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615216C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6A7B3B04">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both"/>
              <w:textAlignment w:val="baseline"/>
              <w:rPr>
                <w:rFonts w:hint="eastAsia" w:ascii="仿宋_GB2312" w:hAnsi="仿宋_GB2312" w:eastAsia="仿宋_GB2312" w:cs="仿宋_GB2312"/>
                <w:sz w:val="32"/>
                <w:szCs w:val="32"/>
                <w:highlight w:val="none"/>
                <w:lang w:val="en-US" w:eastAsia="zh-CN"/>
              </w:rPr>
            </w:pPr>
          </w:p>
          <w:p w14:paraId="4A388F5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val="en-US" w:eastAsia="zh-CN"/>
              </w:rPr>
            </w:pPr>
          </w:p>
          <w:p w14:paraId="1ED3CD8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p>
          <w:p w14:paraId="6EAD04E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2CD2EE8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0F22471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16F43982">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720933D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12FB465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p>
        </w:tc>
        <w:tc>
          <w:tcPr>
            <w:tcW w:w="5027" w:type="dxa"/>
            <w:shd w:val="clear" w:color="auto" w:fill="auto"/>
            <w:vAlign w:val="center"/>
          </w:tcPr>
          <w:p w14:paraId="3CED31E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截至 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xml:space="preserve"> 年 1 月 1日，</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人在中国政府采购网注册备案的且从事政府采购代理的专职人员</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参加过政府采购最近一次普法考试</w:t>
            </w:r>
            <w:r>
              <w:rPr>
                <w:rFonts w:hint="eastAsia" w:ascii="仿宋_GB2312" w:hAnsi="仿宋_GB2312" w:eastAsia="仿宋_GB2312" w:cs="仿宋_GB2312"/>
                <w:sz w:val="32"/>
                <w:szCs w:val="32"/>
                <w:highlight w:val="none"/>
                <w:lang w:val="en-US" w:eastAsia="zh-CN"/>
              </w:rPr>
              <w:t>得分9</w:t>
            </w:r>
            <w:r>
              <w:rPr>
                <w:rFonts w:hint="eastAsia" w:ascii="仿宋_GB2312" w:hAnsi="仿宋_GB2312" w:eastAsia="仿宋_GB2312" w:cs="仿宋_GB2312"/>
                <w:sz w:val="32"/>
                <w:szCs w:val="32"/>
                <w:highlight w:val="none"/>
              </w:rPr>
              <w:t>0分以上（含</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0 分）的。 ：3人得</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分；3人以上得</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 xml:space="preserve"> 分。</w:t>
            </w:r>
          </w:p>
        </w:tc>
        <w:tc>
          <w:tcPr>
            <w:tcW w:w="875" w:type="dxa"/>
            <w:vAlign w:val="center"/>
          </w:tcPr>
          <w:p w14:paraId="272ED0C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c>
          <w:tcPr>
            <w:tcW w:w="986" w:type="dxa"/>
            <w:vAlign w:val="center"/>
          </w:tcPr>
          <w:p w14:paraId="707DDC6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r>
      <w:tr w14:paraId="5260C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9" w:hRule="atLeast"/>
          <w:jc w:val="center"/>
        </w:trPr>
        <w:tc>
          <w:tcPr>
            <w:tcW w:w="763" w:type="dxa"/>
            <w:shd w:val="clear" w:color="auto" w:fill="auto"/>
            <w:vAlign w:val="center"/>
          </w:tcPr>
          <w:p w14:paraId="373290B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yellow"/>
                <w:lang w:val="en-US" w:eastAsia="zh-CN" w:bidi="ar-SA"/>
              </w:rPr>
            </w:pPr>
            <w:r>
              <w:rPr>
                <w:rFonts w:hint="eastAsia" w:ascii="仿宋_GB2312" w:hAnsi="仿宋_GB2312" w:eastAsia="仿宋_GB2312" w:cs="仿宋_GB2312"/>
                <w:sz w:val="32"/>
                <w:szCs w:val="32"/>
                <w:highlight w:val="none"/>
                <w:lang w:val="en-US" w:eastAsia="zh-CN"/>
              </w:rPr>
              <w:t>9</w:t>
            </w:r>
          </w:p>
        </w:tc>
        <w:tc>
          <w:tcPr>
            <w:tcW w:w="1321" w:type="dxa"/>
            <w:shd w:val="clear" w:color="auto" w:fill="auto"/>
            <w:vAlign w:val="center"/>
          </w:tcPr>
          <w:p w14:paraId="2733DD8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工作人员</w:t>
            </w:r>
          </w:p>
          <w:p w14:paraId="51CA08E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素质</w:t>
            </w:r>
            <w:r>
              <w:rPr>
                <w:rFonts w:hint="eastAsia" w:ascii="仿宋_GB2312" w:hAnsi="仿宋_GB2312" w:eastAsia="仿宋_GB2312" w:cs="仿宋_GB2312"/>
                <w:sz w:val="32"/>
                <w:szCs w:val="32"/>
                <w:highlight w:val="none"/>
                <w:lang w:eastAsia="zh-CN"/>
              </w:rPr>
              <w:t>二</w:t>
            </w:r>
          </w:p>
        </w:tc>
        <w:tc>
          <w:tcPr>
            <w:tcW w:w="807" w:type="dxa"/>
            <w:shd w:val="clear" w:color="auto" w:fill="auto"/>
            <w:vAlign w:val="center"/>
          </w:tcPr>
          <w:p w14:paraId="7848577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12</w:t>
            </w:r>
          </w:p>
        </w:tc>
        <w:tc>
          <w:tcPr>
            <w:tcW w:w="5027" w:type="dxa"/>
            <w:shd w:val="clear" w:color="auto" w:fill="auto"/>
            <w:vAlign w:val="center"/>
          </w:tcPr>
          <w:p w14:paraId="59CD5CF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人在中国政府采购网注册备案的且从事政府采购代理的专职人员</w:t>
            </w:r>
            <w:r>
              <w:rPr>
                <w:rFonts w:hint="eastAsia" w:ascii="仿宋_GB2312" w:hAnsi="仿宋_GB2312" w:eastAsia="仿宋_GB2312" w:cs="仿宋_GB2312"/>
                <w:sz w:val="32"/>
                <w:szCs w:val="32"/>
                <w:highlight w:val="none"/>
                <w:lang w:eastAsia="zh-CN"/>
              </w:rPr>
              <w:t>分别具备经济师、会计师、工程师中级及以上职称的</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lang w:eastAsia="zh-CN"/>
              </w:rPr>
              <w:t>具有“档案专业技术职务”的：每提供一人得</w:t>
            </w:r>
            <w:r>
              <w:rPr>
                <w:rFonts w:hint="eastAsia" w:ascii="仿宋_GB2312" w:hAnsi="仿宋_GB2312" w:eastAsia="仿宋_GB2312" w:cs="仿宋_GB2312"/>
                <w:sz w:val="32"/>
                <w:szCs w:val="32"/>
                <w:highlight w:val="none"/>
                <w:lang w:val="en-US" w:eastAsia="zh-CN"/>
              </w:rPr>
              <w:t>3分（职称证书种类重复提供的不得分），最高得12分</w:t>
            </w:r>
          </w:p>
        </w:tc>
        <w:tc>
          <w:tcPr>
            <w:tcW w:w="875" w:type="dxa"/>
            <w:vAlign w:val="center"/>
          </w:tcPr>
          <w:p w14:paraId="5C7EFFE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c>
          <w:tcPr>
            <w:tcW w:w="986" w:type="dxa"/>
            <w:vAlign w:val="center"/>
          </w:tcPr>
          <w:p w14:paraId="3DDAD04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r>
      <w:tr w14:paraId="54BEA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jc w:val="center"/>
        </w:trPr>
        <w:tc>
          <w:tcPr>
            <w:tcW w:w="763" w:type="dxa"/>
            <w:shd w:val="clear" w:color="auto" w:fill="auto"/>
            <w:vAlign w:val="center"/>
          </w:tcPr>
          <w:p w14:paraId="46AFE2A2">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10</w:t>
            </w:r>
          </w:p>
        </w:tc>
        <w:tc>
          <w:tcPr>
            <w:tcW w:w="1321" w:type="dxa"/>
            <w:shd w:val="clear" w:color="auto" w:fill="auto"/>
            <w:vAlign w:val="center"/>
          </w:tcPr>
          <w:p w14:paraId="3FF10BE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工作人员</w:t>
            </w:r>
          </w:p>
          <w:p w14:paraId="1E21339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素质</w:t>
            </w:r>
            <w:r>
              <w:rPr>
                <w:rFonts w:hint="eastAsia" w:ascii="仿宋_GB2312" w:hAnsi="仿宋_GB2312" w:eastAsia="仿宋_GB2312" w:cs="仿宋_GB2312"/>
                <w:sz w:val="32"/>
                <w:szCs w:val="32"/>
                <w:highlight w:val="none"/>
                <w:lang w:val="en-US" w:eastAsia="zh-CN"/>
              </w:rPr>
              <w:t>三</w:t>
            </w:r>
          </w:p>
        </w:tc>
        <w:tc>
          <w:tcPr>
            <w:tcW w:w="807" w:type="dxa"/>
            <w:shd w:val="clear" w:color="auto" w:fill="auto"/>
            <w:vAlign w:val="center"/>
          </w:tcPr>
          <w:p w14:paraId="18FF03D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6</w:t>
            </w:r>
          </w:p>
        </w:tc>
        <w:tc>
          <w:tcPr>
            <w:tcW w:w="5027" w:type="dxa"/>
            <w:shd w:val="clear" w:color="auto" w:fill="auto"/>
            <w:vAlign w:val="center"/>
          </w:tcPr>
          <w:p w14:paraId="0FD01AA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年1月1日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连续在</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人处从事采购代理业务三年且仍在岗的员工1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人得</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3人以上得6分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（人员不含项目负责人）。</w:t>
            </w:r>
          </w:p>
        </w:tc>
        <w:tc>
          <w:tcPr>
            <w:tcW w:w="875" w:type="dxa"/>
            <w:vAlign w:val="center"/>
          </w:tcPr>
          <w:p w14:paraId="4897B1A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c>
          <w:tcPr>
            <w:tcW w:w="986" w:type="dxa"/>
            <w:vAlign w:val="center"/>
          </w:tcPr>
          <w:p w14:paraId="79666C80">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r>
      <w:tr w14:paraId="44EE7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shd w:val="clear" w:color="auto" w:fill="auto"/>
            <w:vAlign w:val="center"/>
          </w:tcPr>
          <w:p w14:paraId="79932BA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1F05822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11</w:t>
            </w:r>
          </w:p>
        </w:tc>
        <w:tc>
          <w:tcPr>
            <w:tcW w:w="1321" w:type="dxa"/>
            <w:shd w:val="clear" w:color="auto" w:fill="auto"/>
            <w:vAlign w:val="center"/>
          </w:tcPr>
          <w:p w14:paraId="2E90E6E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eastAsia="zh-CN"/>
              </w:rPr>
            </w:pPr>
          </w:p>
          <w:p w14:paraId="743AE25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工作人员</w:t>
            </w:r>
          </w:p>
          <w:p w14:paraId="2CD3B68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eastAsia="zh-CN"/>
              </w:rPr>
              <w:t>素质六</w:t>
            </w:r>
          </w:p>
        </w:tc>
        <w:tc>
          <w:tcPr>
            <w:tcW w:w="807" w:type="dxa"/>
            <w:shd w:val="clear" w:color="auto" w:fill="auto"/>
            <w:vAlign w:val="center"/>
          </w:tcPr>
          <w:p w14:paraId="4753151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p>
          <w:p w14:paraId="42AC6E1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8</w:t>
            </w:r>
          </w:p>
        </w:tc>
        <w:tc>
          <w:tcPr>
            <w:tcW w:w="5027" w:type="dxa"/>
            <w:shd w:val="clear" w:color="auto" w:fill="auto"/>
            <w:vAlign w:val="center"/>
          </w:tcPr>
          <w:p w14:paraId="4C672E7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人须指定一位项目负责人固定负责</w:t>
            </w:r>
            <w:r>
              <w:rPr>
                <w:rFonts w:hint="eastAsia" w:ascii="仿宋_GB2312" w:hAnsi="仿宋_GB2312" w:eastAsia="仿宋_GB2312" w:cs="仿宋_GB2312"/>
                <w:sz w:val="32"/>
                <w:szCs w:val="32"/>
                <w:highlight w:val="none"/>
                <w:lang w:val="en-US" w:eastAsia="zh-CN"/>
              </w:rPr>
              <w:t>某单位</w:t>
            </w:r>
            <w:r>
              <w:rPr>
                <w:rFonts w:hint="eastAsia" w:ascii="仿宋_GB2312" w:hAnsi="仿宋_GB2312" w:eastAsia="仿宋_GB2312" w:cs="仿宋_GB2312"/>
                <w:sz w:val="32"/>
                <w:szCs w:val="32"/>
                <w:highlight w:val="none"/>
              </w:rPr>
              <w:t>政府采购代理业务。该项目负责人应熟悉采购招标政策，能独立完成编制招标文件、组织开评标、及时处理质疑投诉等的工作。同时，</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rPr>
              <w:t>人还应承诺：未经采购人许可，不得擅自变更项目负责人。截至202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年1月1日，项目负责人具有</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年政府采购代理工作经验的得</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分，3年的得</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分。</w:t>
            </w:r>
          </w:p>
        </w:tc>
        <w:tc>
          <w:tcPr>
            <w:tcW w:w="875" w:type="dxa"/>
            <w:vAlign w:val="center"/>
          </w:tcPr>
          <w:p w14:paraId="7B8897B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lang w:eastAsia="zh-CN"/>
              </w:rPr>
            </w:pPr>
          </w:p>
        </w:tc>
        <w:tc>
          <w:tcPr>
            <w:tcW w:w="986" w:type="dxa"/>
            <w:vAlign w:val="center"/>
          </w:tcPr>
          <w:p w14:paraId="75AC398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lang w:eastAsia="zh-CN"/>
              </w:rPr>
            </w:pPr>
          </w:p>
        </w:tc>
      </w:tr>
      <w:tr w14:paraId="69DF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763" w:type="dxa"/>
            <w:shd w:val="clear" w:color="auto" w:fill="auto"/>
            <w:vAlign w:val="center"/>
          </w:tcPr>
          <w:p w14:paraId="55B0739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12</w:t>
            </w:r>
          </w:p>
        </w:tc>
        <w:tc>
          <w:tcPr>
            <w:tcW w:w="1321" w:type="dxa"/>
            <w:shd w:val="clear" w:color="auto" w:fill="auto"/>
            <w:vAlign w:val="center"/>
          </w:tcPr>
          <w:p w14:paraId="3698F06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工作人员</w:t>
            </w:r>
          </w:p>
          <w:p w14:paraId="44A147DC">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素质</w:t>
            </w:r>
            <w:r>
              <w:rPr>
                <w:rFonts w:hint="eastAsia" w:ascii="仿宋_GB2312" w:hAnsi="仿宋_GB2312" w:eastAsia="仿宋_GB2312" w:cs="仿宋_GB2312"/>
                <w:sz w:val="32"/>
                <w:szCs w:val="32"/>
                <w:highlight w:val="none"/>
                <w:lang w:eastAsia="zh-CN"/>
              </w:rPr>
              <w:t>七</w:t>
            </w:r>
          </w:p>
        </w:tc>
        <w:tc>
          <w:tcPr>
            <w:tcW w:w="807" w:type="dxa"/>
            <w:shd w:val="clear" w:color="auto" w:fill="auto"/>
            <w:vAlign w:val="center"/>
          </w:tcPr>
          <w:p w14:paraId="079723D2">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6</w:t>
            </w:r>
          </w:p>
        </w:tc>
        <w:tc>
          <w:tcPr>
            <w:tcW w:w="5027" w:type="dxa"/>
            <w:shd w:val="clear" w:color="auto" w:fill="auto"/>
            <w:vAlign w:val="center"/>
          </w:tcPr>
          <w:p w14:paraId="372921C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eastAsia="zh-CN"/>
              </w:rPr>
              <w:t>遴选人委派的项目负责人参加由财政厅政府采购监管办组织的最近一次采购代理机构专职人员线上普法测试成绩：最高一次成绩90分-95分的得3分；95分以上的得6分</w:t>
            </w:r>
          </w:p>
        </w:tc>
        <w:tc>
          <w:tcPr>
            <w:tcW w:w="875" w:type="dxa"/>
            <w:vAlign w:val="center"/>
          </w:tcPr>
          <w:p w14:paraId="03CD502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lang w:eastAsia="zh-CN"/>
              </w:rPr>
            </w:pPr>
          </w:p>
        </w:tc>
        <w:tc>
          <w:tcPr>
            <w:tcW w:w="986" w:type="dxa"/>
            <w:vAlign w:val="center"/>
          </w:tcPr>
          <w:p w14:paraId="4F67078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lang w:eastAsia="zh-CN"/>
              </w:rPr>
            </w:pPr>
          </w:p>
        </w:tc>
      </w:tr>
      <w:tr w14:paraId="442D6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8" w:hRule="atLeast"/>
          <w:jc w:val="center"/>
        </w:trPr>
        <w:tc>
          <w:tcPr>
            <w:tcW w:w="763" w:type="dxa"/>
            <w:shd w:val="clear" w:color="auto" w:fill="auto"/>
            <w:vAlign w:val="center"/>
          </w:tcPr>
          <w:p w14:paraId="3BA9AF01">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13</w:t>
            </w:r>
          </w:p>
        </w:tc>
        <w:tc>
          <w:tcPr>
            <w:tcW w:w="1321" w:type="dxa"/>
            <w:shd w:val="clear" w:color="auto" w:fill="auto"/>
            <w:vAlign w:val="center"/>
          </w:tcPr>
          <w:p w14:paraId="0431D1E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招标工作</w:t>
            </w:r>
          </w:p>
          <w:p w14:paraId="2FD6C3D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en-US" w:bidi="ar-SA"/>
              </w:rPr>
            </w:pPr>
            <w:r>
              <w:rPr>
                <w:rFonts w:hint="eastAsia" w:ascii="仿宋_GB2312" w:hAnsi="仿宋_GB2312" w:eastAsia="仿宋_GB2312" w:cs="仿宋_GB2312"/>
                <w:sz w:val="32"/>
                <w:szCs w:val="32"/>
                <w:highlight w:val="none"/>
              </w:rPr>
              <w:t>方案</w:t>
            </w:r>
          </w:p>
        </w:tc>
        <w:tc>
          <w:tcPr>
            <w:tcW w:w="807" w:type="dxa"/>
            <w:shd w:val="clear" w:color="auto" w:fill="auto"/>
            <w:vAlign w:val="center"/>
          </w:tcPr>
          <w:p w14:paraId="732F7402">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5</w:t>
            </w:r>
          </w:p>
        </w:tc>
        <w:tc>
          <w:tcPr>
            <w:tcW w:w="5027" w:type="dxa"/>
            <w:shd w:val="clear" w:color="auto" w:fill="auto"/>
            <w:vAlign w:val="center"/>
          </w:tcPr>
          <w:p w14:paraId="3B965949">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遴选人提供针对采购人招标采购的招标工作方案，内容包括：服务质量、组织实施、 </w:t>
            </w:r>
          </w:p>
          <w:p w14:paraId="59F02EB7">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完成时间、资料及时递交、配合接受监督检查并提供数据材料等方面进行综合评价，按照 </w:t>
            </w:r>
          </w:p>
          <w:p w14:paraId="2CA68C25">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各项内容完整、详细、是否合理、完善，可行性强的情况进行评分；共五项，每项满分1 </w:t>
            </w:r>
          </w:p>
          <w:p w14:paraId="22EEDB07">
            <w:pPr>
              <w:keepNext w:val="0"/>
              <w:keepLines w:val="0"/>
              <w:widowControl/>
              <w:suppressLineNumbers w:val="0"/>
              <w:jc w:val="left"/>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
              </w:rPr>
              <w:t>分，在 0-5分之间评分，未制定的得 0 分。</w:t>
            </w:r>
          </w:p>
        </w:tc>
        <w:tc>
          <w:tcPr>
            <w:tcW w:w="875" w:type="dxa"/>
            <w:vAlign w:val="center"/>
          </w:tcPr>
          <w:p w14:paraId="548058F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c>
          <w:tcPr>
            <w:tcW w:w="986" w:type="dxa"/>
            <w:vAlign w:val="center"/>
          </w:tcPr>
          <w:p w14:paraId="3208FCF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z w:val="28"/>
                <w:szCs w:val="28"/>
                <w:highlight w:val="none"/>
              </w:rPr>
            </w:pPr>
          </w:p>
        </w:tc>
      </w:tr>
      <w:tr w14:paraId="3A03A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1" w:hRule="atLeast"/>
          <w:jc w:val="center"/>
        </w:trPr>
        <w:tc>
          <w:tcPr>
            <w:tcW w:w="763" w:type="dxa"/>
            <w:shd w:val="clear" w:color="auto" w:fill="auto"/>
            <w:vAlign w:val="center"/>
          </w:tcPr>
          <w:p w14:paraId="0FD64EC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14</w:t>
            </w:r>
          </w:p>
        </w:tc>
        <w:tc>
          <w:tcPr>
            <w:tcW w:w="1321" w:type="dxa"/>
            <w:shd w:val="clear" w:color="auto" w:fill="auto"/>
            <w:vAlign w:val="center"/>
          </w:tcPr>
          <w:p w14:paraId="6FDF0A4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制度</w:t>
            </w:r>
          </w:p>
          <w:p w14:paraId="331E4354">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管理</w:t>
            </w:r>
          </w:p>
        </w:tc>
        <w:tc>
          <w:tcPr>
            <w:tcW w:w="807" w:type="dxa"/>
            <w:shd w:val="clear" w:color="auto" w:fill="auto"/>
            <w:vAlign w:val="center"/>
          </w:tcPr>
          <w:p w14:paraId="44CDC338">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6</w:t>
            </w:r>
          </w:p>
        </w:tc>
        <w:tc>
          <w:tcPr>
            <w:tcW w:w="5027" w:type="dxa"/>
            <w:shd w:val="clear" w:color="auto" w:fill="auto"/>
            <w:vAlign w:val="center"/>
          </w:tcPr>
          <w:p w14:paraId="43109979">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遴选单位内部各项管理制度（含内部管理控制岗位设置与岗位职责、项目流程控制制 </w:t>
            </w:r>
          </w:p>
          <w:p w14:paraId="36372E8F">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度、采购文件编制审核制度、质量风险控制制度、投标保证金管理制度、档案管理制度等） </w:t>
            </w:r>
          </w:p>
          <w:p w14:paraId="22513A19">
            <w:pPr>
              <w:keepNext w:val="0"/>
              <w:keepLines w:val="0"/>
              <w:widowControl/>
              <w:suppressLineNumbers w:val="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 xml:space="preserve">按照各项内容完整、详细、是否合理、完善，可行性强的情况进行评分；共六项，每项满 </w:t>
            </w:r>
          </w:p>
          <w:p w14:paraId="4E72CB87">
            <w:pPr>
              <w:keepNext w:val="0"/>
              <w:keepLines w:val="0"/>
              <w:widowControl/>
              <w:suppressLineNumbers w:val="0"/>
              <w:jc w:val="left"/>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napToGrid w:val="0"/>
                <w:color w:val="000000"/>
                <w:kern w:val="0"/>
                <w:sz w:val="32"/>
                <w:szCs w:val="32"/>
                <w:highlight w:val="none"/>
                <w:lang w:val="en-US" w:eastAsia="zh-CN" w:bidi="ar"/>
              </w:rPr>
              <w:t>分 1 分，在 0-6 分之间评分，未制定的得 0 分。</w:t>
            </w:r>
          </w:p>
        </w:tc>
        <w:tc>
          <w:tcPr>
            <w:tcW w:w="875" w:type="dxa"/>
            <w:vAlign w:val="center"/>
          </w:tcPr>
          <w:p w14:paraId="14D28013">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28"/>
                <w:szCs w:val="28"/>
                <w:highlight w:val="none"/>
                <w:lang w:val="en-US" w:eastAsia="zh-CN" w:bidi="ar"/>
              </w:rPr>
            </w:pPr>
          </w:p>
        </w:tc>
        <w:tc>
          <w:tcPr>
            <w:tcW w:w="986" w:type="dxa"/>
            <w:vAlign w:val="center"/>
          </w:tcPr>
          <w:p w14:paraId="4102419F">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28"/>
                <w:szCs w:val="28"/>
                <w:highlight w:val="none"/>
                <w:lang w:val="en-US" w:eastAsia="zh-CN" w:bidi="ar"/>
              </w:rPr>
            </w:pPr>
          </w:p>
        </w:tc>
      </w:tr>
      <w:tr w14:paraId="7F3E1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1" w:hRule="atLeast"/>
          <w:jc w:val="center"/>
        </w:trPr>
        <w:tc>
          <w:tcPr>
            <w:tcW w:w="0" w:type="auto"/>
            <w:shd w:val="clear" w:color="auto" w:fill="auto"/>
            <w:vAlign w:val="center"/>
          </w:tcPr>
          <w:p w14:paraId="666A4646">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14</w:t>
            </w:r>
          </w:p>
        </w:tc>
        <w:tc>
          <w:tcPr>
            <w:tcW w:w="0" w:type="auto"/>
            <w:shd w:val="clear" w:color="auto" w:fill="auto"/>
            <w:vAlign w:val="center"/>
          </w:tcPr>
          <w:p w14:paraId="2384FF8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响应</w:t>
            </w:r>
          </w:p>
          <w:p w14:paraId="46A3F79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承诺</w:t>
            </w:r>
          </w:p>
        </w:tc>
        <w:tc>
          <w:tcPr>
            <w:tcW w:w="0" w:type="auto"/>
            <w:shd w:val="clear" w:color="auto" w:fill="auto"/>
            <w:vAlign w:val="center"/>
          </w:tcPr>
          <w:p w14:paraId="2D123DAB">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3</w:t>
            </w:r>
          </w:p>
        </w:tc>
        <w:tc>
          <w:tcPr>
            <w:tcW w:w="0" w:type="auto"/>
            <w:shd w:val="clear" w:color="auto" w:fill="auto"/>
            <w:vAlign w:val="center"/>
          </w:tcPr>
          <w:p w14:paraId="1BDB4DE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32"/>
                <w:szCs w:val="32"/>
                <w:highlight w:val="none"/>
                <w:lang w:val="en-US" w:eastAsia="zh-CN" w:bidi="ar"/>
              </w:rPr>
            </w:pPr>
            <w:r>
              <w:rPr>
                <w:rFonts w:hint="eastAsia" w:ascii="仿宋_GB2312" w:hAnsi="仿宋_GB2312" w:eastAsia="仿宋_GB2312" w:cs="仿宋_GB2312"/>
                <w:snapToGrid w:val="0"/>
                <w:color w:val="000000"/>
                <w:kern w:val="0"/>
                <w:sz w:val="32"/>
                <w:szCs w:val="32"/>
                <w:highlight w:val="none"/>
                <w:lang w:val="en-US" w:eastAsia="zh-CN" w:bidi="ar"/>
              </w:rPr>
              <w:t>1.承诺在有项目需求情况下能够2个小时内抵达业主办公现场。按时承诺得1分，否则不得分。</w:t>
            </w:r>
          </w:p>
          <w:p w14:paraId="517BEF1E">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32"/>
                <w:szCs w:val="32"/>
                <w:highlight w:val="none"/>
                <w:lang w:val="en-US" w:eastAsia="zh-CN" w:bidi="ar"/>
              </w:rPr>
            </w:pPr>
            <w:r>
              <w:rPr>
                <w:rFonts w:hint="eastAsia" w:ascii="仿宋_GB2312" w:hAnsi="仿宋_GB2312" w:eastAsia="仿宋_GB2312" w:cs="仿宋_GB2312"/>
                <w:snapToGrid w:val="0"/>
                <w:color w:val="000000"/>
                <w:kern w:val="0"/>
                <w:sz w:val="32"/>
                <w:szCs w:val="32"/>
                <w:highlight w:val="none"/>
                <w:lang w:val="en-US" w:eastAsia="zh-CN" w:bidi="ar"/>
              </w:rPr>
              <w:t>2.项目紧急时可无条件配合加班的。承诺得1分，否则不得分。</w:t>
            </w:r>
          </w:p>
          <w:p w14:paraId="4F83C6A9">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32"/>
                <w:szCs w:val="32"/>
                <w:highlight w:val="none"/>
                <w:lang w:val="en-US" w:eastAsia="zh-CN" w:bidi="ar"/>
              </w:rPr>
            </w:pPr>
            <w:r>
              <w:rPr>
                <w:rFonts w:hint="eastAsia" w:ascii="仿宋_GB2312" w:hAnsi="仿宋_GB2312" w:eastAsia="仿宋_GB2312" w:cs="仿宋_GB2312"/>
                <w:snapToGrid w:val="0"/>
                <w:color w:val="000000"/>
                <w:kern w:val="0"/>
                <w:sz w:val="32"/>
                <w:szCs w:val="32"/>
                <w:highlight w:val="none"/>
                <w:lang w:val="en-US" w:eastAsia="zh-CN" w:bidi="ar"/>
              </w:rPr>
              <w:t>3.本单位自行采购项目可无条件提供技术支持或人力的。承诺得1分，否则不得分。</w:t>
            </w:r>
          </w:p>
          <w:p w14:paraId="5D62B93D">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32"/>
                <w:szCs w:val="32"/>
                <w:highlight w:val="none"/>
                <w:lang w:val="en-US" w:eastAsia="zh-CN" w:bidi="ar"/>
              </w:rPr>
            </w:pPr>
          </w:p>
        </w:tc>
        <w:tc>
          <w:tcPr>
            <w:tcW w:w="0" w:type="auto"/>
          </w:tcPr>
          <w:p w14:paraId="5C9B3E97">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28"/>
                <w:szCs w:val="28"/>
                <w:highlight w:val="none"/>
                <w:lang w:val="en-US" w:eastAsia="zh-CN" w:bidi="ar"/>
              </w:rPr>
            </w:pPr>
          </w:p>
        </w:tc>
        <w:tc>
          <w:tcPr>
            <w:tcW w:w="0" w:type="auto"/>
          </w:tcPr>
          <w:p w14:paraId="5821212A">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000000"/>
                <w:kern w:val="0"/>
                <w:sz w:val="28"/>
                <w:szCs w:val="28"/>
                <w:highlight w:val="none"/>
                <w:lang w:val="en-US" w:eastAsia="zh-CN" w:bidi="ar"/>
              </w:rPr>
            </w:pPr>
          </w:p>
        </w:tc>
      </w:tr>
    </w:tbl>
    <w:p w14:paraId="4F198CE2">
      <w:pPr>
        <w:spacing w:before="147" w:line="324" w:lineRule="auto"/>
        <w:ind w:firstLine="554" w:firstLineChars="200"/>
        <w:rPr>
          <w:rFonts w:hint="eastAsia" w:ascii="仿宋_GB2312" w:hAnsi="仿宋_GB2312" w:eastAsia="仿宋_GB2312" w:cs="仿宋_GB2312"/>
          <w:b/>
          <w:bCs/>
          <w:spacing w:val="-2"/>
          <w:sz w:val="28"/>
          <w:szCs w:val="28"/>
          <w:highlight w:val="none"/>
          <w:lang w:eastAsia="zh-CN"/>
        </w:rPr>
      </w:pPr>
    </w:p>
    <w:p w14:paraId="6077B029">
      <w:pPr>
        <w:spacing w:before="147" w:line="324" w:lineRule="auto"/>
        <w:ind w:firstLine="554"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2"/>
          <w:sz w:val="28"/>
          <w:szCs w:val="28"/>
          <w:highlight w:val="none"/>
          <w:lang w:eastAsia="zh-CN"/>
        </w:rPr>
        <w:t>注：1.相关证明材料请务必按上表评审顺序附后，并与“证明材料页码”一致，每份材</w:t>
      </w:r>
      <w:r>
        <w:rPr>
          <w:rFonts w:hint="eastAsia" w:ascii="仿宋_GB2312" w:hAnsi="仿宋_GB2312" w:eastAsia="仿宋_GB2312" w:cs="仿宋_GB2312"/>
          <w:b/>
          <w:bCs/>
          <w:spacing w:val="-6"/>
          <w:sz w:val="28"/>
          <w:szCs w:val="28"/>
          <w:highlight w:val="none"/>
          <w:lang w:eastAsia="zh-CN"/>
        </w:rPr>
        <w:t>料均需加盖公章。</w:t>
      </w:r>
    </w:p>
    <w:p w14:paraId="3155DD09">
      <w:pPr>
        <w:spacing w:before="34" w:line="220" w:lineRule="auto"/>
        <w:ind w:firstLine="550" w:firstLineChars="200"/>
        <w:outlineLvl w:val="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3"/>
          <w:sz w:val="28"/>
          <w:szCs w:val="28"/>
          <w:highlight w:val="none"/>
          <w:lang w:eastAsia="zh-CN"/>
        </w:rPr>
        <w:t>2.遴选人按照上表样式如实填写。</w:t>
      </w:r>
    </w:p>
    <w:p w14:paraId="10F4019C">
      <w:pPr>
        <w:spacing w:before="155" w:line="325" w:lineRule="auto"/>
        <w:ind w:right="2969"/>
        <w:rPr>
          <w:rFonts w:hint="eastAsia" w:ascii="仿宋_GB2312" w:hAnsi="仿宋_GB2312" w:eastAsia="仿宋_GB2312" w:cs="仿宋_GB2312"/>
          <w:spacing w:val="-12"/>
          <w:sz w:val="28"/>
          <w:szCs w:val="28"/>
          <w:highlight w:val="none"/>
          <w:lang w:eastAsia="zh-CN"/>
        </w:rPr>
      </w:pPr>
    </w:p>
    <w:p w14:paraId="1DCE7A7D">
      <w:pPr>
        <w:spacing w:before="53"/>
        <w:rPr>
          <w:rFonts w:hint="eastAsia" w:ascii="仿宋_GB2312" w:hAnsi="仿宋_GB2312" w:eastAsia="仿宋_GB2312" w:cs="仿宋_GB2312"/>
          <w:spacing w:val="4"/>
          <w:sz w:val="28"/>
          <w:szCs w:val="28"/>
          <w:highlight w:val="none"/>
          <w:lang w:eastAsia="zh-CN"/>
        </w:rPr>
      </w:pPr>
      <w:r>
        <w:rPr>
          <w:rFonts w:hint="eastAsia" w:ascii="仿宋_GB2312" w:hAnsi="仿宋_GB2312" w:eastAsia="仿宋_GB2312" w:cs="仿宋_GB2312"/>
          <w:spacing w:val="-12"/>
          <w:sz w:val="28"/>
          <w:szCs w:val="28"/>
          <w:highlight w:val="none"/>
          <w:lang w:eastAsia="zh-CN"/>
        </w:rPr>
        <w:t>遴选人代表签字：</w:t>
      </w:r>
    </w:p>
    <w:p w14:paraId="72D8EFD2">
      <w:pPr>
        <w:spacing w:before="53"/>
        <w:rPr>
          <w:rFonts w:hint="eastAsia" w:ascii="仿宋_GB2312" w:hAnsi="仿宋_GB2312" w:eastAsia="仿宋_GB2312" w:cs="仿宋_GB2312"/>
          <w:spacing w:val="-9"/>
          <w:sz w:val="28"/>
          <w:szCs w:val="28"/>
          <w:highlight w:val="none"/>
          <w:lang w:eastAsia="zh-CN"/>
        </w:rPr>
      </w:pPr>
      <w:r>
        <w:rPr>
          <w:rFonts w:hint="eastAsia" w:ascii="仿宋_GB2312" w:hAnsi="仿宋_GB2312" w:eastAsia="仿宋_GB2312" w:cs="仿宋_GB2312"/>
          <w:spacing w:val="-9"/>
          <w:sz w:val="28"/>
          <w:szCs w:val="28"/>
          <w:highlight w:val="none"/>
          <w:lang w:eastAsia="zh-CN"/>
        </w:rPr>
        <w:t xml:space="preserve"> 日期：     年月日</w:t>
      </w:r>
    </w:p>
    <w:p w14:paraId="2E16852F">
      <w:pPr>
        <w:bidi w:val="0"/>
        <w:rPr>
          <w:rFonts w:hint="eastAsia" w:ascii="仿宋_GB2312" w:hAnsi="仿宋_GB2312" w:eastAsia="仿宋_GB2312" w:cs="仿宋_GB2312"/>
          <w:snapToGrid w:val="0"/>
          <w:color w:val="000000"/>
          <w:sz w:val="28"/>
          <w:szCs w:val="28"/>
          <w:highlight w:val="none"/>
          <w:lang w:val="en-US" w:eastAsia="zh-CN" w:bidi="ar-SA"/>
        </w:rPr>
      </w:pPr>
    </w:p>
    <w:p w14:paraId="21BE0EBA">
      <w:pPr>
        <w:bidi w:val="0"/>
        <w:rPr>
          <w:rFonts w:hint="eastAsia" w:ascii="仿宋_GB2312" w:hAnsi="仿宋_GB2312" w:eastAsia="仿宋_GB2312" w:cs="仿宋_GB2312"/>
          <w:highlight w:val="none"/>
          <w:lang w:val="en-US" w:eastAsia="zh-CN"/>
        </w:rPr>
      </w:pPr>
    </w:p>
    <w:p w14:paraId="0FFBF24B">
      <w:pPr>
        <w:bidi w:val="0"/>
        <w:rPr>
          <w:rFonts w:hint="eastAsia" w:ascii="仿宋_GB2312" w:hAnsi="仿宋_GB2312" w:eastAsia="仿宋_GB2312" w:cs="仿宋_GB2312"/>
          <w:highlight w:val="none"/>
          <w:lang w:val="en-US" w:eastAsia="zh-CN"/>
        </w:rPr>
      </w:pPr>
    </w:p>
    <w:p w14:paraId="288B68A0">
      <w:pPr>
        <w:bidi w:val="0"/>
        <w:rPr>
          <w:rFonts w:hint="eastAsia" w:ascii="仿宋_GB2312" w:hAnsi="仿宋_GB2312" w:eastAsia="仿宋_GB2312" w:cs="仿宋_GB2312"/>
          <w:highlight w:val="none"/>
          <w:lang w:val="en-US" w:eastAsia="zh-CN"/>
        </w:rPr>
      </w:pPr>
    </w:p>
    <w:p w14:paraId="7100CBFF">
      <w:pPr>
        <w:bidi w:val="0"/>
        <w:rPr>
          <w:rFonts w:hint="eastAsia" w:ascii="仿宋_GB2312" w:hAnsi="仿宋_GB2312" w:eastAsia="仿宋_GB2312" w:cs="仿宋_GB2312"/>
          <w:highlight w:val="none"/>
          <w:lang w:val="en-US" w:eastAsia="zh-CN"/>
        </w:rPr>
      </w:pPr>
    </w:p>
    <w:p w14:paraId="3B6A8160">
      <w:pPr>
        <w:bidi w:val="0"/>
        <w:rPr>
          <w:rFonts w:hint="eastAsia" w:ascii="仿宋_GB2312" w:hAnsi="仿宋_GB2312" w:eastAsia="仿宋_GB2312" w:cs="仿宋_GB2312"/>
          <w:highlight w:val="none"/>
          <w:lang w:val="en-US" w:eastAsia="zh-CN"/>
        </w:rPr>
      </w:pPr>
    </w:p>
    <w:p w14:paraId="26DACCD6">
      <w:pPr>
        <w:bidi w:val="0"/>
        <w:rPr>
          <w:rFonts w:hint="eastAsia" w:ascii="仿宋_GB2312" w:hAnsi="仿宋_GB2312" w:eastAsia="仿宋_GB2312" w:cs="仿宋_GB2312"/>
          <w:highlight w:val="none"/>
          <w:lang w:val="en-US" w:eastAsia="zh-CN"/>
        </w:rPr>
      </w:pPr>
    </w:p>
    <w:sectPr>
      <w:footerReference r:id="rId14" w:type="default"/>
      <w:pgSz w:w="11907" w:h="16839"/>
      <w:pgMar w:top="1417" w:right="1132" w:bottom="1417" w:left="1134" w:header="0" w:footer="121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685110"/>
      <w:docPartObj>
        <w:docPartGallery w:val="autotext"/>
      </w:docPartObj>
    </w:sdtPr>
    <w:sdtContent>
      <w:p w14:paraId="1DE06CDC">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1E6F920E">
    <w:pPr>
      <w:spacing w:line="166" w:lineRule="auto"/>
      <w:ind w:left="4291"/>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E917B">
    <w:pPr>
      <w:spacing w:line="167" w:lineRule="auto"/>
      <w:ind w:left="4723"/>
      <w:rPr>
        <w:rFonts w:ascii="Calibri" w:hAnsi="Calibri" w:eastAsia="Calibri" w:cs="Calibri"/>
        <w:sz w:val="18"/>
        <w:szCs w:val="18"/>
      </w:rPr>
    </w:pPr>
    <w:r>
      <w:rPr>
        <w:rFonts w:ascii="Calibri" w:hAnsi="Calibri" w:eastAsia="Calibri" w:cs="Calibri"/>
        <w:spacing w:val="-3"/>
        <w:sz w:val="18"/>
        <w:szCs w:val="18"/>
      </w:rPr>
      <w:t>26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FA22">
    <w:pPr>
      <w:spacing w:line="167" w:lineRule="auto"/>
      <w:ind w:left="4730"/>
      <w:rPr>
        <w:rFonts w:ascii="Calibri" w:hAnsi="Calibri" w:eastAsia="Calibri" w:cs="Calibri"/>
        <w:sz w:val="18"/>
        <w:szCs w:val="18"/>
      </w:rPr>
    </w:pPr>
    <w:r>
      <w:rPr>
        <w:rFonts w:ascii="Calibri" w:hAnsi="Calibri" w:eastAsia="Calibri" w:cs="Calibri"/>
        <w:spacing w:val="-3"/>
        <w:sz w:val="18"/>
        <w:szCs w:val="18"/>
      </w:rPr>
      <w:t>27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5DAD">
    <w:pPr>
      <w:spacing w:line="167" w:lineRule="auto"/>
      <w:ind w:left="4725"/>
      <w:rPr>
        <w:rFonts w:ascii="Calibri" w:hAnsi="Calibri" w:eastAsia="Calibri" w:cs="Calibri"/>
        <w:sz w:val="18"/>
        <w:szCs w:val="18"/>
      </w:rPr>
    </w:pPr>
    <w:r>
      <w:rPr>
        <w:rFonts w:ascii="Calibri" w:hAnsi="Calibri" w:eastAsia="Calibri" w:cs="Calibri"/>
        <w:spacing w:val="-3"/>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8A56">
    <w:pPr>
      <w:spacing w:line="167" w:lineRule="auto"/>
      <w:ind w:left="4282"/>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A902">
    <w:pPr>
      <w:spacing w:line="167" w:lineRule="auto"/>
      <w:ind w:left="4093"/>
      <w:rPr>
        <w:rFonts w:ascii="Calibri" w:hAnsi="Calibri" w:eastAsia="Calibri" w:cs="Calibri"/>
        <w:sz w:val="18"/>
        <w:szCs w:val="18"/>
      </w:rPr>
    </w:pPr>
    <w:r>
      <w:rPr>
        <w:rFonts w:ascii="Calibri" w:hAnsi="Calibri" w:eastAsia="Calibri" w:cs="Calibri"/>
        <w:spacing w:val="-4"/>
        <w:sz w:val="18"/>
        <w:szCs w:val="18"/>
      </w:rPr>
      <w:t>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5335">
    <w:pPr>
      <w:spacing w:line="167" w:lineRule="auto"/>
      <w:ind w:left="4248"/>
      <w:rPr>
        <w:rFonts w:ascii="Calibri" w:hAnsi="Calibri" w:eastAsia="Calibri" w:cs="Calibri"/>
        <w:sz w:val="18"/>
        <w:szCs w:val="18"/>
      </w:rPr>
    </w:pPr>
    <w:r>
      <w:rPr>
        <w:rFonts w:ascii="Calibri" w:hAnsi="Calibri" w:eastAsia="Calibri" w:cs="Calibri"/>
        <w:spacing w:val="-3"/>
        <w:sz w:val="18"/>
        <w:szCs w:val="18"/>
      </w:rPr>
      <w:t>20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621F">
    <w:pPr>
      <w:spacing w:line="167" w:lineRule="auto"/>
      <w:ind w:left="4730"/>
      <w:rPr>
        <w:rFonts w:ascii="Calibri" w:hAnsi="Calibri" w:eastAsia="Calibri" w:cs="Calibri"/>
        <w:sz w:val="18"/>
        <w:szCs w:val="18"/>
      </w:rPr>
    </w:pPr>
    <w:r>
      <w:rPr>
        <w:rFonts w:ascii="Calibri" w:hAnsi="Calibri" w:eastAsia="Calibri" w:cs="Calibri"/>
        <w:spacing w:val="-3"/>
        <w:sz w:val="18"/>
        <w:szCs w:val="18"/>
      </w:rPr>
      <w:t>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58EB">
    <w:pPr>
      <w:spacing w:line="167" w:lineRule="auto"/>
      <w:ind w:left="4726"/>
      <w:rPr>
        <w:rFonts w:ascii="Calibri" w:hAnsi="Calibri" w:eastAsia="Calibri" w:cs="Calibri"/>
        <w:sz w:val="18"/>
        <w:szCs w:val="18"/>
      </w:rPr>
    </w:pPr>
    <w:r>
      <w:rPr>
        <w:rFonts w:ascii="Calibri" w:hAnsi="Calibri" w:eastAsia="Calibri" w:cs="Calibri"/>
        <w:spacing w:val="-3"/>
        <w:sz w:val="18"/>
        <w:szCs w:val="18"/>
      </w:rPr>
      <w:t>22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A651E">
    <w:pPr>
      <w:spacing w:line="167" w:lineRule="auto"/>
      <w:ind w:left="4730"/>
      <w:rPr>
        <w:rFonts w:ascii="Calibri" w:hAnsi="Calibri" w:eastAsia="Calibri" w:cs="Calibri"/>
        <w:sz w:val="18"/>
        <w:szCs w:val="18"/>
      </w:rPr>
    </w:pPr>
    <w:r>
      <w:rPr>
        <w:rFonts w:ascii="Calibri" w:hAnsi="Calibri" w:eastAsia="Calibri" w:cs="Calibri"/>
        <w:spacing w:val="-3"/>
        <w:sz w:val="18"/>
        <w:szCs w:val="18"/>
      </w:rPr>
      <w:t>23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A935F">
    <w:pPr>
      <w:spacing w:line="167" w:lineRule="auto"/>
      <w:ind w:left="4730"/>
      <w:rPr>
        <w:rFonts w:ascii="Calibri" w:hAnsi="Calibri" w:eastAsia="Calibri" w:cs="Calibri"/>
        <w:sz w:val="18"/>
        <w:szCs w:val="18"/>
      </w:rPr>
    </w:pPr>
    <w:r>
      <w:rPr>
        <w:rFonts w:ascii="Calibri" w:hAnsi="Calibri" w:eastAsia="Calibri" w:cs="Calibri"/>
        <w:spacing w:val="-3"/>
        <w:sz w:val="18"/>
        <w:szCs w:val="18"/>
      </w:rPr>
      <w:t>24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65E9">
    <w:pPr>
      <w:spacing w:line="167" w:lineRule="auto"/>
      <w:ind w:left="4728"/>
      <w:rPr>
        <w:rFonts w:ascii="Calibri" w:hAnsi="Calibri" w:eastAsia="Calibri" w:cs="Calibri"/>
        <w:sz w:val="18"/>
        <w:szCs w:val="18"/>
      </w:rPr>
    </w:pPr>
    <w:r>
      <w:rPr>
        <w:rFonts w:ascii="Calibri" w:hAnsi="Calibri" w:eastAsia="Calibri" w:cs="Calibri"/>
        <w:spacing w:val="-3"/>
        <w:sz w:val="18"/>
        <w:szCs w:val="18"/>
      </w:rPr>
      <w:t>25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F2F26"/>
    <w:multiLevelType w:val="singleLevel"/>
    <w:tmpl w:val="86FF2F26"/>
    <w:lvl w:ilvl="0" w:tentative="0">
      <w:start w:val="3"/>
      <w:numFmt w:val="chineseCounting"/>
      <w:suff w:val="nothing"/>
      <w:lvlText w:val="%1、"/>
      <w:lvlJc w:val="left"/>
      <w:rPr>
        <w:rFonts w:hint="eastAsia"/>
      </w:rPr>
    </w:lvl>
  </w:abstractNum>
  <w:abstractNum w:abstractNumId="1">
    <w:nsid w:val="985410A1"/>
    <w:multiLevelType w:val="singleLevel"/>
    <w:tmpl w:val="985410A1"/>
    <w:lvl w:ilvl="0" w:tentative="0">
      <w:start w:val="2"/>
      <w:numFmt w:val="decimal"/>
      <w:lvlText w:val="%1."/>
      <w:lvlJc w:val="left"/>
      <w:pPr>
        <w:tabs>
          <w:tab w:val="left" w:pos="312"/>
        </w:tabs>
      </w:pPr>
    </w:lvl>
  </w:abstractNum>
  <w:abstractNum w:abstractNumId="2">
    <w:nsid w:val="40706324"/>
    <w:multiLevelType w:val="singleLevel"/>
    <w:tmpl w:val="40706324"/>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NmI4ZGRhMGI2YWU1NTJmOWM4MmI5MjdhNDVkZjEifQ=="/>
  </w:docVars>
  <w:rsids>
    <w:rsidRoot w:val="00935854"/>
    <w:rsid w:val="003178B7"/>
    <w:rsid w:val="00533D2E"/>
    <w:rsid w:val="00935854"/>
    <w:rsid w:val="00DE5F12"/>
    <w:rsid w:val="044353C5"/>
    <w:rsid w:val="0AAF1847"/>
    <w:rsid w:val="0C6D68A7"/>
    <w:rsid w:val="0E3234E3"/>
    <w:rsid w:val="0F403AD3"/>
    <w:rsid w:val="103261E8"/>
    <w:rsid w:val="1296411D"/>
    <w:rsid w:val="135128BA"/>
    <w:rsid w:val="13580064"/>
    <w:rsid w:val="17AE111D"/>
    <w:rsid w:val="19C3589D"/>
    <w:rsid w:val="1A1D057A"/>
    <w:rsid w:val="1F085F91"/>
    <w:rsid w:val="200F41A6"/>
    <w:rsid w:val="2108774D"/>
    <w:rsid w:val="226B22BE"/>
    <w:rsid w:val="22742CB3"/>
    <w:rsid w:val="25410785"/>
    <w:rsid w:val="257238D8"/>
    <w:rsid w:val="25BB4B84"/>
    <w:rsid w:val="272B1005"/>
    <w:rsid w:val="27E54099"/>
    <w:rsid w:val="28C12868"/>
    <w:rsid w:val="290C3797"/>
    <w:rsid w:val="2AC53B9B"/>
    <w:rsid w:val="2B2E3473"/>
    <w:rsid w:val="2DD74526"/>
    <w:rsid w:val="2E047F69"/>
    <w:rsid w:val="2E683B18"/>
    <w:rsid w:val="30B87B26"/>
    <w:rsid w:val="32A2028C"/>
    <w:rsid w:val="37171F2F"/>
    <w:rsid w:val="376D09FB"/>
    <w:rsid w:val="38564416"/>
    <w:rsid w:val="39B33701"/>
    <w:rsid w:val="3A4D6E0E"/>
    <w:rsid w:val="3BD06A36"/>
    <w:rsid w:val="3E52347F"/>
    <w:rsid w:val="3FE64B4E"/>
    <w:rsid w:val="3FFB4CC3"/>
    <w:rsid w:val="41787950"/>
    <w:rsid w:val="46D41765"/>
    <w:rsid w:val="4750061A"/>
    <w:rsid w:val="4791672F"/>
    <w:rsid w:val="479879B8"/>
    <w:rsid w:val="4CFA689F"/>
    <w:rsid w:val="51063CEB"/>
    <w:rsid w:val="531A36F4"/>
    <w:rsid w:val="549054AA"/>
    <w:rsid w:val="549D30A9"/>
    <w:rsid w:val="56A63C9B"/>
    <w:rsid w:val="5A1B04ED"/>
    <w:rsid w:val="5AB75AE4"/>
    <w:rsid w:val="5ACC1E41"/>
    <w:rsid w:val="5AD7423E"/>
    <w:rsid w:val="5CFB456F"/>
    <w:rsid w:val="5EDD23C5"/>
    <w:rsid w:val="5F780B84"/>
    <w:rsid w:val="601B0599"/>
    <w:rsid w:val="62A062EB"/>
    <w:rsid w:val="64AC0C46"/>
    <w:rsid w:val="64F8178D"/>
    <w:rsid w:val="677FBB7F"/>
    <w:rsid w:val="6C7D4883"/>
    <w:rsid w:val="6EEA717E"/>
    <w:rsid w:val="702754DC"/>
    <w:rsid w:val="702A6D7B"/>
    <w:rsid w:val="726F0BDE"/>
    <w:rsid w:val="74D552C0"/>
    <w:rsid w:val="77BFD2AF"/>
    <w:rsid w:val="77FE39C6"/>
    <w:rsid w:val="7A226651"/>
    <w:rsid w:val="7AD9CB38"/>
    <w:rsid w:val="7CEA5FF1"/>
    <w:rsid w:val="BA7B23C6"/>
    <w:rsid w:val="BFFFC058"/>
    <w:rsid w:val="D7F797ED"/>
    <w:rsid w:val="DEFF6721"/>
    <w:rsid w:val="FFFE36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link w:val="12"/>
    <w:qFormat/>
    <w:uiPriority w:val="99"/>
    <w:pPr>
      <w:tabs>
        <w:tab w:val="center" w:pos="4153"/>
        <w:tab w:val="right" w:pos="8306"/>
      </w:tabs>
    </w:pPr>
    <w:rPr>
      <w:sz w:val="18"/>
      <w:szCs w:val="18"/>
    </w:rPr>
  </w:style>
  <w:style w:type="paragraph" w:styleId="4">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rPr>
  </w:style>
  <w:style w:type="paragraph" w:customStyle="1" w:styleId="10">
    <w:name w:val="Fließtext"/>
    <w:basedOn w:val="1"/>
    <w:qFormat/>
    <w:uiPriority w:val="0"/>
    <w:pPr>
      <w:overflowPunct w:val="0"/>
    </w:pPr>
    <w:rPr>
      <w:kern w:val="28"/>
      <w:szCs w:val="20"/>
    </w:rPr>
  </w:style>
  <w:style w:type="character" w:customStyle="1" w:styleId="11">
    <w:name w:val="页眉 Char"/>
    <w:basedOn w:val="7"/>
    <w:link w:val="4"/>
    <w:qFormat/>
    <w:uiPriority w:val="0"/>
    <w:rPr>
      <w:rFonts w:ascii="Arial" w:hAnsi="Arial" w:eastAsia="Arial" w:cs="Arial"/>
      <w:snapToGrid w:val="0"/>
      <w:color w:val="000000"/>
      <w:sz w:val="18"/>
      <w:szCs w:val="18"/>
      <w:lang w:eastAsia="en-US"/>
    </w:rPr>
  </w:style>
  <w:style w:type="character" w:customStyle="1" w:styleId="12">
    <w:name w:val="页脚 Char"/>
    <w:basedOn w:val="7"/>
    <w:link w:val="3"/>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34</Pages>
  <Words>10426</Words>
  <Characters>10794</Characters>
  <Lines>94</Lines>
  <Paragraphs>26</Paragraphs>
  <TotalTime>376</TotalTime>
  <ScaleCrop>false</ScaleCrop>
  <LinksUpToDate>false</LinksUpToDate>
  <CharactersWithSpaces>10863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2024-07-11T17:52:00Z</dcterms:created>
  <dc:creator>Administrator</dc:creator>
  <cp:lastModifiedBy>雨廷</cp:lastModifiedBy>
  <cp:lastPrinted>2024-08-26T09:28:00Z</cp:lastPrinted>
  <dcterms:modified xsi:type="dcterms:W3CDTF">2026-05-12T08:14:26Z</dcterms:modified>
  <dc:title>福建林业职业技术学院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2024-07-16T16:04:40Z</vt:filetime>
  </property>
  <property fmtid="{D5CDD505-2E9C-101B-9397-08002B2CF9AE}" pid="4" name="KSOProductBuildVer">
    <vt:lpwstr>2052-12.1.0.25865</vt:lpwstr>
  </property>
  <property fmtid="{D5CDD505-2E9C-101B-9397-08002B2CF9AE}" pid="5" name="ICV">
    <vt:lpwstr>C55DFE164A3C40438AD702F90CE32F0C_13</vt:lpwstr>
  </property>
  <property fmtid="{D5CDD505-2E9C-101B-9397-08002B2CF9AE}" pid="6" name="KSOTemplateDocerSaveRecord">
    <vt:lpwstr>eyJoZGlkIjoiMDYzZjM0ZmVkNmY5NWExNDZmYTFjNjdmMzdjNzVlYTAiLCJ1c2VySWQiOiI2MzYyNTgyMDYifQ==</vt:lpwstr>
  </property>
</Properties>
</file>